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254" w:rsidRPr="00AB1E31" w:rsidRDefault="003F75F3">
      <w:pPr>
        <w:spacing w:before="48"/>
        <w:ind w:left="1055"/>
        <w:rPr>
          <w:rFonts w:ascii="Times New Roman" w:eastAsia="標楷體" w:hAnsi="Times New Roman" w:cs="Times New Roman"/>
          <w:b/>
          <w:sz w:val="28"/>
        </w:rPr>
      </w:pPr>
      <w:r w:rsidRPr="00AB1E31">
        <w:rPr>
          <w:rFonts w:ascii="Times New Roman" w:eastAsia="標楷體" w:hAnsi="Times New Roman" w:cs="Times New Roman"/>
          <w:sz w:val="28"/>
        </w:rPr>
        <w:t>亞洲大學多維列印高效材料研發中心業務收益施行細則</w:t>
      </w:r>
      <w:r w:rsidRPr="00AB1E31">
        <w:rPr>
          <w:rFonts w:ascii="Times New Roman" w:eastAsia="標楷體" w:hAnsi="Times New Roman" w:cs="Times New Roman"/>
          <w:b/>
          <w:sz w:val="28"/>
        </w:rPr>
        <w:t>(</w:t>
      </w:r>
      <w:r w:rsidRPr="00AB1E31">
        <w:rPr>
          <w:rFonts w:ascii="Times New Roman" w:eastAsia="標楷體" w:hAnsi="Times New Roman" w:cs="Times New Roman"/>
          <w:sz w:val="28"/>
        </w:rPr>
        <w:t>修訂後全文</w:t>
      </w:r>
      <w:r w:rsidRPr="00AB1E31">
        <w:rPr>
          <w:rFonts w:ascii="Times New Roman" w:eastAsia="標楷體" w:hAnsi="Times New Roman" w:cs="Times New Roman"/>
          <w:b/>
          <w:sz w:val="28"/>
        </w:rPr>
        <w:t>)</w:t>
      </w:r>
    </w:p>
    <w:p w:rsidR="00DB5254" w:rsidRPr="00AB1E31" w:rsidRDefault="003F75F3">
      <w:pPr>
        <w:spacing w:before="59"/>
        <w:ind w:left="6085"/>
        <w:rPr>
          <w:rFonts w:ascii="Times New Roman" w:eastAsia="標楷體" w:hAnsi="Times New Roman" w:cs="Times New Roman"/>
          <w:sz w:val="20"/>
        </w:rPr>
      </w:pPr>
      <w:r w:rsidRPr="00AB1E31">
        <w:rPr>
          <w:rFonts w:ascii="Times New Roman" w:eastAsia="標楷體" w:hAnsi="Times New Roman" w:cs="Times New Roman"/>
          <w:w w:val="95"/>
          <w:sz w:val="20"/>
        </w:rPr>
        <w:t>109.05.20</w:t>
      </w:r>
      <w:r w:rsidRPr="00AB1E31">
        <w:rPr>
          <w:rFonts w:ascii="Times New Roman" w:eastAsia="標楷體" w:hAnsi="Times New Roman" w:cs="Times New Roman"/>
          <w:spacing w:val="48"/>
          <w:sz w:val="20"/>
        </w:rPr>
        <w:t xml:space="preserve"> </w:t>
      </w:r>
      <w:r w:rsidRPr="00AB1E31">
        <w:rPr>
          <w:rFonts w:ascii="Times New Roman" w:eastAsia="標楷體" w:hAnsi="Times New Roman" w:cs="Times New Roman"/>
          <w:w w:val="95"/>
          <w:sz w:val="20"/>
        </w:rPr>
        <w:t>108</w:t>
      </w:r>
      <w:r w:rsidRPr="00AB1E31">
        <w:rPr>
          <w:rFonts w:ascii="Times New Roman" w:eastAsia="標楷體" w:hAnsi="Times New Roman" w:cs="Times New Roman"/>
          <w:spacing w:val="45"/>
          <w:w w:val="95"/>
          <w:sz w:val="20"/>
        </w:rPr>
        <w:t xml:space="preserve"> </w:t>
      </w:r>
      <w:r w:rsidRPr="00AB1E31">
        <w:rPr>
          <w:rFonts w:ascii="Times New Roman" w:eastAsia="標楷體" w:hAnsi="Times New Roman" w:cs="Times New Roman"/>
          <w:spacing w:val="1"/>
          <w:w w:val="95"/>
          <w:sz w:val="20"/>
        </w:rPr>
        <w:t>學年度第</w:t>
      </w:r>
      <w:r w:rsidRPr="00AB1E31">
        <w:rPr>
          <w:rFonts w:ascii="Times New Roman" w:eastAsia="標楷體" w:hAnsi="Times New Roman" w:cs="Times New Roman"/>
          <w:spacing w:val="1"/>
          <w:w w:val="95"/>
          <w:sz w:val="20"/>
        </w:rPr>
        <w:t xml:space="preserve"> </w:t>
      </w:r>
      <w:r w:rsidRPr="00AB1E31">
        <w:rPr>
          <w:rFonts w:ascii="Times New Roman" w:eastAsia="標楷體" w:hAnsi="Times New Roman" w:cs="Times New Roman"/>
          <w:w w:val="95"/>
          <w:sz w:val="20"/>
        </w:rPr>
        <w:t xml:space="preserve">8  </w:t>
      </w:r>
      <w:r w:rsidRPr="00AB1E31">
        <w:rPr>
          <w:rFonts w:ascii="Times New Roman" w:eastAsia="標楷體" w:hAnsi="Times New Roman" w:cs="Times New Roman"/>
          <w:w w:val="95"/>
          <w:sz w:val="20"/>
        </w:rPr>
        <w:t>次行政會議通過訂定</w:t>
      </w:r>
    </w:p>
    <w:p w:rsidR="00DB5254" w:rsidRPr="00AB1E31" w:rsidRDefault="003F75F3">
      <w:pPr>
        <w:spacing w:before="44"/>
        <w:ind w:left="6284"/>
        <w:rPr>
          <w:rFonts w:ascii="Times New Roman" w:eastAsia="標楷體" w:hAnsi="Times New Roman" w:cs="Times New Roman"/>
          <w:sz w:val="20"/>
        </w:rPr>
      </w:pPr>
      <w:r w:rsidRPr="00AB1E31">
        <w:rPr>
          <w:rFonts w:ascii="Times New Roman" w:eastAsia="標楷體" w:hAnsi="Times New Roman" w:cs="Times New Roman"/>
          <w:w w:val="95"/>
          <w:sz w:val="20"/>
        </w:rPr>
        <w:t>109.06.03</w:t>
      </w:r>
      <w:r w:rsidRPr="00AB1E31">
        <w:rPr>
          <w:rFonts w:ascii="Times New Roman" w:eastAsia="標楷體" w:hAnsi="Times New Roman" w:cs="Times New Roman"/>
          <w:spacing w:val="137"/>
          <w:sz w:val="20"/>
        </w:rPr>
        <w:t xml:space="preserve"> </w:t>
      </w:r>
      <w:r w:rsidRPr="00AB1E31">
        <w:rPr>
          <w:rFonts w:ascii="Times New Roman" w:eastAsia="標楷體" w:hAnsi="Times New Roman" w:cs="Times New Roman"/>
          <w:w w:val="95"/>
          <w:sz w:val="20"/>
        </w:rPr>
        <w:t>亞洲秘字第</w:t>
      </w:r>
      <w:r w:rsidRPr="00AB1E31">
        <w:rPr>
          <w:rFonts w:ascii="Times New Roman" w:eastAsia="標楷體" w:hAnsi="Times New Roman" w:cs="Times New Roman"/>
          <w:w w:val="95"/>
          <w:sz w:val="20"/>
        </w:rPr>
        <w:t xml:space="preserve"> </w:t>
      </w:r>
      <w:r w:rsidRPr="00AB1E31">
        <w:rPr>
          <w:rFonts w:ascii="Times New Roman" w:eastAsia="標楷體" w:hAnsi="Times New Roman" w:cs="Times New Roman"/>
          <w:w w:val="95"/>
          <w:sz w:val="20"/>
        </w:rPr>
        <w:t>1090006425</w:t>
      </w:r>
      <w:r w:rsidRPr="00AB1E31">
        <w:rPr>
          <w:rFonts w:ascii="Times New Roman" w:eastAsia="標楷體" w:hAnsi="Times New Roman" w:cs="Times New Roman"/>
          <w:spacing w:val="46"/>
          <w:sz w:val="20"/>
        </w:rPr>
        <w:t xml:space="preserve"> </w:t>
      </w:r>
      <w:r w:rsidRPr="00AB1E31">
        <w:rPr>
          <w:rFonts w:ascii="Times New Roman" w:eastAsia="標楷體" w:hAnsi="Times New Roman" w:cs="Times New Roman"/>
          <w:w w:val="95"/>
          <w:sz w:val="20"/>
        </w:rPr>
        <w:t>號函發布</w:t>
      </w:r>
    </w:p>
    <w:p w:rsidR="00DB5254" w:rsidRPr="00AB1E31" w:rsidRDefault="00DB5254">
      <w:pPr>
        <w:pStyle w:val="a3"/>
        <w:spacing w:before="10"/>
        <w:rPr>
          <w:rFonts w:ascii="Times New Roman" w:eastAsia="標楷體" w:hAnsi="Times New Roman" w:cs="Times New Roman"/>
          <w:sz w:val="22"/>
        </w:rPr>
      </w:pPr>
    </w:p>
    <w:p w:rsidR="00DB5254" w:rsidRPr="00AB1E31" w:rsidRDefault="003F75F3">
      <w:pPr>
        <w:pStyle w:val="a3"/>
        <w:tabs>
          <w:tab w:val="left" w:pos="1472"/>
        </w:tabs>
        <w:spacing w:line="242" w:lineRule="auto"/>
        <w:ind w:left="1472" w:right="340" w:hanging="1133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</w:rPr>
        <w:t>第一條</w:t>
      </w:r>
      <w:r w:rsidRPr="00AB1E31">
        <w:rPr>
          <w:rFonts w:ascii="Times New Roman" w:eastAsia="標楷體" w:hAnsi="Times New Roman" w:cs="Times New Roman"/>
        </w:rPr>
        <w:tab/>
      </w:r>
      <w:r w:rsidRPr="00AB1E31">
        <w:rPr>
          <w:rFonts w:ascii="Times New Roman" w:eastAsia="標楷體" w:hAnsi="Times New Roman" w:cs="Times New Roman"/>
          <w:spacing w:val="-1"/>
        </w:rPr>
        <w:t>本細則依「亞洲大學多維列印高效材料研發中心」設置辦法第六條規</w:t>
      </w:r>
      <w:r w:rsidRPr="00AB1E31">
        <w:rPr>
          <w:rFonts w:ascii="Times New Roman" w:eastAsia="標楷體" w:hAnsi="Times New Roman" w:cs="Times New Roman"/>
        </w:rPr>
        <w:t>定訂定之，得對本中心業務外收取服務等相關費用。</w:t>
      </w:r>
    </w:p>
    <w:p w:rsidR="00DB5254" w:rsidRPr="00AB1E31" w:rsidRDefault="003F75F3">
      <w:pPr>
        <w:pStyle w:val="a3"/>
        <w:tabs>
          <w:tab w:val="left" w:pos="1472"/>
        </w:tabs>
        <w:spacing w:before="3" w:line="242" w:lineRule="auto"/>
        <w:ind w:left="1472" w:right="337" w:hanging="1133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</w:rPr>
        <w:t>第二條</w:t>
      </w:r>
      <w:r w:rsidRPr="00AB1E31">
        <w:rPr>
          <w:rFonts w:ascii="Times New Roman" w:eastAsia="標楷體" w:hAnsi="Times New Roman" w:cs="Times New Roman"/>
        </w:rPr>
        <w:tab/>
      </w:r>
      <w:r w:rsidRPr="00AB1E31">
        <w:rPr>
          <w:rFonts w:ascii="Times New Roman" w:eastAsia="標楷體" w:hAnsi="Times New Roman" w:cs="Times New Roman"/>
        </w:rPr>
        <w:t>本中心業務其收益不以盈利為目的，承接委託案之收益服務經費</w:t>
      </w:r>
      <w:r w:rsidRPr="00AB1E31">
        <w:rPr>
          <w:rFonts w:ascii="Times New Roman" w:eastAsia="標楷體" w:hAnsi="Times New Roman" w:cs="Times New Roman"/>
        </w:rPr>
        <w:t>(</w:t>
      </w:r>
      <w:r w:rsidRPr="00AB1E31">
        <w:rPr>
          <w:rFonts w:ascii="Times New Roman" w:eastAsia="標楷體" w:hAnsi="Times New Roman" w:cs="Times New Roman"/>
        </w:rPr>
        <w:t>未稅金額</w:t>
      </w:r>
      <w:r w:rsidRPr="00AB1E31">
        <w:rPr>
          <w:rFonts w:ascii="Times New Roman" w:eastAsia="標楷體" w:hAnsi="Times New Roman" w:cs="Times New Roman"/>
        </w:rPr>
        <w:t>)</w:t>
      </w:r>
      <w:r w:rsidRPr="00AB1E31">
        <w:rPr>
          <w:rFonts w:ascii="Times New Roman" w:eastAsia="標楷體" w:hAnsi="Times New Roman" w:cs="Times New Roman"/>
        </w:rPr>
        <w:t>，其百分之五提撥為管理費，其餘為本中心運作之經費。</w:t>
      </w:r>
    </w:p>
    <w:p w:rsidR="00DB5254" w:rsidRPr="00AB1E31" w:rsidRDefault="003F75F3">
      <w:pPr>
        <w:pStyle w:val="a3"/>
        <w:tabs>
          <w:tab w:val="left" w:pos="1132"/>
        </w:tabs>
        <w:spacing w:before="183"/>
        <w:ind w:right="5591"/>
        <w:jc w:val="right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</w:rPr>
        <w:t>第三條</w:t>
      </w:r>
      <w:r w:rsidRPr="00AB1E31">
        <w:rPr>
          <w:rFonts w:ascii="Times New Roman" w:eastAsia="標楷體" w:hAnsi="Times New Roman" w:cs="Times New Roman"/>
        </w:rPr>
        <w:tab/>
      </w:r>
      <w:r w:rsidRPr="00AB1E31">
        <w:rPr>
          <w:rFonts w:ascii="Times New Roman" w:eastAsia="標楷體" w:hAnsi="Times New Roman" w:cs="Times New Roman"/>
        </w:rPr>
        <w:t>本中心業務收益服務內容如下：</w:t>
      </w:r>
    </w:p>
    <w:p w:rsidR="00DB5254" w:rsidRPr="00AB1E31" w:rsidRDefault="003F75F3">
      <w:pPr>
        <w:pStyle w:val="a3"/>
        <w:spacing w:before="184"/>
        <w:ind w:left="1492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  <w:spacing w:val="-1"/>
        </w:rPr>
        <w:t>一、積層製造技術服務：為積層製造</w:t>
      </w:r>
      <w:r w:rsidRPr="00AB1E31">
        <w:rPr>
          <w:rFonts w:ascii="Times New Roman" w:eastAsia="標楷體" w:hAnsi="Times New Roman" w:cs="Times New Roman"/>
        </w:rPr>
        <w:t>(3D</w:t>
      </w:r>
      <w:r w:rsidRPr="00AB1E31">
        <w:rPr>
          <w:rFonts w:ascii="Times New Roman" w:eastAsia="標楷體" w:hAnsi="Times New Roman" w:cs="Times New Roman"/>
        </w:rPr>
        <w:t>列印</w:t>
      </w:r>
      <w:r w:rsidRPr="00AB1E31">
        <w:rPr>
          <w:rFonts w:ascii="Times New Roman" w:eastAsia="標楷體" w:hAnsi="Times New Roman" w:cs="Times New Roman"/>
        </w:rPr>
        <w:t>)</w:t>
      </w:r>
      <w:r w:rsidRPr="00AB1E31">
        <w:rPr>
          <w:rFonts w:ascii="Times New Roman" w:eastAsia="標楷體" w:hAnsi="Times New Roman" w:cs="Times New Roman"/>
        </w:rPr>
        <w:t>技術相關服務如下：</w:t>
      </w:r>
    </w:p>
    <w:p w:rsidR="00DB5254" w:rsidRPr="00AB1E31" w:rsidRDefault="003F75F3">
      <w:pPr>
        <w:pStyle w:val="a3"/>
        <w:spacing w:before="185" w:line="242" w:lineRule="auto"/>
        <w:ind w:left="2452" w:right="505" w:hanging="480"/>
        <w:jc w:val="both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  <w:spacing w:val="-1"/>
        </w:rPr>
        <w:t>(</w:t>
      </w:r>
      <w:r w:rsidRPr="00AB1E31">
        <w:rPr>
          <w:rFonts w:ascii="Times New Roman" w:eastAsia="標楷體" w:hAnsi="Times New Roman" w:cs="Times New Roman"/>
          <w:spacing w:val="-1"/>
        </w:rPr>
        <w:t>一</w:t>
      </w:r>
      <w:r w:rsidRPr="00AB1E31">
        <w:rPr>
          <w:rFonts w:ascii="Times New Roman" w:eastAsia="標楷體" w:hAnsi="Times New Roman" w:cs="Times New Roman"/>
        </w:rPr>
        <w:t>)</w:t>
      </w:r>
      <w:r w:rsidRPr="00AB1E31">
        <w:rPr>
          <w:rFonts w:ascii="Times New Roman" w:eastAsia="標楷體" w:hAnsi="Times New Roman" w:cs="Times New Roman"/>
        </w:rPr>
        <w:t>、</w:t>
      </w:r>
      <w:r w:rsidRPr="00AB1E31">
        <w:rPr>
          <w:rFonts w:ascii="Times New Roman" w:eastAsia="標楷體" w:hAnsi="Times New Roman" w:cs="Times New Roman"/>
        </w:rPr>
        <w:t>3D</w:t>
      </w:r>
      <w:r w:rsidRPr="00AB1E31">
        <w:rPr>
          <w:rFonts w:ascii="Times New Roman" w:eastAsia="標楷體" w:hAnsi="Times New Roman" w:cs="Times New Roman"/>
        </w:rPr>
        <w:t>列印模型設計：含</w:t>
      </w:r>
      <w:r w:rsidRPr="00AB1E31">
        <w:rPr>
          <w:rFonts w:ascii="Times New Roman" w:eastAsia="標楷體" w:hAnsi="Times New Roman" w:cs="Times New Roman"/>
        </w:rPr>
        <w:t>3D</w:t>
      </w:r>
      <w:r w:rsidRPr="00AB1E31">
        <w:rPr>
          <w:rFonts w:ascii="Times New Roman" w:eastAsia="標楷體" w:hAnsi="Times New Roman" w:cs="Times New Roman"/>
        </w:rPr>
        <w:t>列印模型繪製、設計、轉檔，其設計之著作權為本中心所有，需求者須事先告知其用途，且用於商業用途，應先告知本中心並取得同意。</w:t>
      </w:r>
    </w:p>
    <w:p w:rsidR="00DB5254" w:rsidRPr="00AB1E31" w:rsidRDefault="003F75F3">
      <w:pPr>
        <w:pStyle w:val="a3"/>
        <w:spacing w:before="184" w:line="244" w:lineRule="auto"/>
        <w:ind w:left="2452" w:right="371" w:hanging="480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  <w:spacing w:val="-1"/>
        </w:rPr>
        <w:t>(</w:t>
      </w:r>
      <w:r w:rsidRPr="00AB1E31">
        <w:rPr>
          <w:rFonts w:ascii="Times New Roman" w:eastAsia="標楷體" w:hAnsi="Times New Roman" w:cs="Times New Roman"/>
        </w:rPr>
        <w:t>二</w:t>
      </w:r>
      <w:r w:rsidRPr="00AB1E31">
        <w:rPr>
          <w:rFonts w:ascii="Times New Roman" w:eastAsia="標楷體" w:hAnsi="Times New Roman" w:cs="Times New Roman"/>
        </w:rPr>
        <w:t>)</w:t>
      </w:r>
      <w:r w:rsidRPr="00AB1E31">
        <w:rPr>
          <w:rFonts w:ascii="Times New Roman" w:eastAsia="標楷體" w:hAnsi="Times New Roman" w:cs="Times New Roman"/>
        </w:rPr>
        <w:t>、積層製造技術服務：含擠壓沉積型、金屬粉床熔融型、光固化型、其他類別之列印服務等本中心相關技術。積層製造技術服務內容包含</w:t>
      </w:r>
      <w:r w:rsidRPr="00AB1E31">
        <w:rPr>
          <w:rFonts w:ascii="Times New Roman" w:eastAsia="標楷體" w:hAnsi="Times New Roman" w:cs="Times New Roman"/>
        </w:rPr>
        <w:t>3D</w:t>
      </w:r>
      <w:r w:rsidRPr="00AB1E31">
        <w:rPr>
          <w:rFonts w:ascii="Times New Roman" w:eastAsia="標楷體" w:hAnsi="Times New Roman" w:cs="Times New Roman"/>
        </w:rPr>
        <w:t>列印圖檔前處理、印製、後處理。</w:t>
      </w:r>
    </w:p>
    <w:p w:rsidR="00DB5254" w:rsidRPr="00AB1E31" w:rsidRDefault="003F75F3">
      <w:pPr>
        <w:pStyle w:val="a3"/>
        <w:spacing w:before="177"/>
        <w:ind w:left="1492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</w:rPr>
        <w:t>二、測試檢驗：為測試檢驗相關服務如下：</w:t>
      </w:r>
    </w:p>
    <w:p w:rsidR="00DB5254" w:rsidRPr="00AB1E31" w:rsidRDefault="003F75F3">
      <w:pPr>
        <w:pStyle w:val="a3"/>
        <w:spacing w:before="185"/>
        <w:ind w:right="5651"/>
        <w:jc w:val="right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</w:rPr>
        <w:t>(</w:t>
      </w:r>
      <w:r w:rsidRPr="00AB1E31">
        <w:rPr>
          <w:rFonts w:ascii="Times New Roman" w:eastAsia="標楷體" w:hAnsi="Times New Roman" w:cs="Times New Roman"/>
        </w:rPr>
        <w:t>一</w:t>
      </w:r>
      <w:r w:rsidRPr="00AB1E31">
        <w:rPr>
          <w:rFonts w:ascii="Times New Roman" w:eastAsia="標楷體" w:hAnsi="Times New Roman" w:cs="Times New Roman"/>
        </w:rPr>
        <w:t>)</w:t>
      </w:r>
      <w:r w:rsidRPr="00AB1E31">
        <w:rPr>
          <w:rFonts w:ascii="Times New Roman" w:eastAsia="標楷體" w:hAnsi="Times New Roman" w:cs="Times New Roman"/>
        </w:rPr>
        <w:t>、機械性質測試檢驗。</w:t>
      </w:r>
    </w:p>
    <w:p w:rsidR="00DB5254" w:rsidRPr="00AB1E31" w:rsidRDefault="003F75F3">
      <w:pPr>
        <w:pStyle w:val="a3"/>
        <w:spacing w:before="184" w:line="242" w:lineRule="auto"/>
        <w:ind w:left="2452" w:right="385" w:hanging="480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  <w:spacing w:val="-1"/>
        </w:rPr>
        <w:t>(</w:t>
      </w:r>
      <w:r w:rsidRPr="00AB1E31">
        <w:rPr>
          <w:rFonts w:ascii="Times New Roman" w:eastAsia="標楷體" w:hAnsi="Times New Roman" w:cs="Times New Roman"/>
          <w:spacing w:val="-1"/>
        </w:rPr>
        <w:t>二</w:t>
      </w:r>
      <w:r w:rsidRPr="00AB1E31">
        <w:rPr>
          <w:rFonts w:ascii="Times New Roman" w:eastAsia="標楷體" w:hAnsi="Times New Roman" w:cs="Times New Roman"/>
        </w:rPr>
        <w:t>)</w:t>
      </w:r>
      <w:r w:rsidRPr="00AB1E31">
        <w:rPr>
          <w:rFonts w:ascii="Times New Roman" w:eastAsia="標楷體" w:hAnsi="Times New Roman" w:cs="Times New Roman"/>
        </w:rPr>
        <w:t>、生物相容性測試檢驗，包含依照</w:t>
      </w:r>
      <w:r w:rsidRPr="00AB1E31">
        <w:rPr>
          <w:rFonts w:ascii="Times New Roman" w:eastAsia="標楷體" w:hAnsi="Times New Roman" w:cs="Times New Roman"/>
        </w:rPr>
        <w:t>ISO10993-5</w:t>
      </w:r>
      <w:r w:rsidRPr="00AB1E31">
        <w:rPr>
          <w:rFonts w:ascii="Times New Roman" w:eastAsia="標楷體" w:hAnsi="Times New Roman" w:cs="Times New Roman"/>
        </w:rPr>
        <w:t>建議之細胞相容性測試，與其他生物相容性體外細胞測試項目等。</w:t>
      </w:r>
    </w:p>
    <w:p w:rsidR="00DB5254" w:rsidRPr="00AB1E31" w:rsidRDefault="003F75F3">
      <w:pPr>
        <w:pStyle w:val="a3"/>
        <w:spacing w:before="183"/>
        <w:ind w:left="1396" w:right="4835"/>
        <w:jc w:val="center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</w:rPr>
        <w:t>(</w:t>
      </w:r>
      <w:r w:rsidRPr="00AB1E31">
        <w:rPr>
          <w:rFonts w:ascii="Times New Roman" w:eastAsia="標楷體" w:hAnsi="Times New Roman" w:cs="Times New Roman"/>
        </w:rPr>
        <w:t>三</w:t>
      </w:r>
      <w:r w:rsidRPr="00AB1E31">
        <w:rPr>
          <w:rFonts w:ascii="Times New Roman" w:eastAsia="標楷體" w:hAnsi="Times New Roman" w:cs="Times New Roman"/>
        </w:rPr>
        <w:t>)</w:t>
      </w:r>
      <w:r w:rsidRPr="00AB1E31">
        <w:rPr>
          <w:rFonts w:ascii="Times New Roman" w:eastAsia="標楷體" w:hAnsi="Times New Roman" w:cs="Times New Roman"/>
        </w:rPr>
        <w:t>、材料測試、分析檢驗。</w:t>
      </w:r>
    </w:p>
    <w:p w:rsidR="00DB5254" w:rsidRPr="00AB1E31" w:rsidRDefault="003F75F3">
      <w:pPr>
        <w:pStyle w:val="a3"/>
        <w:spacing w:before="185"/>
        <w:ind w:left="1475" w:right="4835"/>
        <w:jc w:val="center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</w:rPr>
        <w:t>三、其他：本中心承接之其他委託項目</w:t>
      </w:r>
    </w:p>
    <w:p w:rsidR="00DB5254" w:rsidRPr="00AB1E31" w:rsidRDefault="003F75F3">
      <w:pPr>
        <w:pStyle w:val="a3"/>
        <w:tabs>
          <w:tab w:val="left" w:pos="1472"/>
        </w:tabs>
        <w:spacing w:before="4"/>
        <w:ind w:left="340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</w:rPr>
        <w:t>第四條</w:t>
      </w:r>
      <w:r w:rsidRPr="00AB1E31">
        <w:rPr>
          <w:rFonts w:ascii="Times New Roman" w:eastAsia="標楷體" w:hAnsi="Times New Roman" w:cs="Times New Roman"/>
        </w:rPr>
        <w:tab/>
      </w:r>
      <w:r w:rsidRPr="00AB1E31">
        <w:rPr>
          <w:rFonts w:ascii="Times New Roman" w:eastAsia="標楷體" w:hAnsi="Times New Roman" w:cs="Times New Roman"/>
        </w:rPr>
        <w:t>本中心業務收益服務經費得以支應以下支出：</w:t>
      </w:r>
    </w:p>
    <w:p w:rsidR="00DB5254" w:rsidRPr="00AB1E31" w:rsidRDefault="003F75F3">
      <w:pPr>
        <w:pStyle w:val="a3"/>
        <w:spacing w:before="185" w:line="242" w:lineRule="auto"/>
        <w:ind w:left="1972" w:right="337" w:hanging="480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  <w:spacing w:val="-2"/>
        </w:rPr>
        <w:t>一、執行本中心相關計畫與業務收益服務之耗材、零件、機器設備、設備保養維修</w:t>
      </w:r>
      <w:r w:rsidRPr="00AB1E31">
        <w:rPr>
          <w:rFonts w:ascii="Times New Roman" w:eastAsia="標楷體" w:hAnsi="Times New Roman" w:cs="Times New Roman"/>
        </w:rPr>
        <w:t>等費用。</w:t>
      </w:r>
    </w:p>
    <w:p w:rsidR="00DB5254" w:rsidRPr="00AB1E31" w:rsidRDefault="003F75F3">
      <w:pPr>
        <w:pStyle w:val="a3"/>
        <w:spacing w:before="183" w:line="242" w:lineRule="auto"/>
        <w:ind w:left="1972" w:right="335" w:hanging="480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  <w:spacing w:val="-2"/>
        </w:rPr>
        <w:t>二、本中心聘請之相關專任技術人員、行政助理、研究員及臨時工等與本中心業務</w:t>
      </w:r>
      <w:r w:rsidRPr="00AB1E31">
        <w:rPr>
          <w:rFonts w:ascii="Times New Roman" w:eastAsia="標楷體" w:hAnsi="Times New Roman" w:cs="Times New Roman"/>
        </w:rPr>
        <w:t>相關之人事費與工作費。</w:t>
      </w:r>
    </w:p>
    <w:p w:rsidR="00DB5254" w:rsidRPr="00AB1E31" w:rsidRDefault="003F75F3">
      <w:pPr>
        <w:pStyle w:val="a3"/>
        <w:spacing w:before="185" w:line="242" w:lineRule="auto"/>
        <w:ind w:left="1972" w:right="335" w:hanging="480"/>
        <w:jc w:val="both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  <w:spacing w:val="-3"/>
        </w:rPr>
        <w:t>三、本中心辦理</w:t>
      </w:r>
      <w:r w:rsidRPr="00AB1E31">
        <w:rPr>
          <w:rFonts w:ascii="Times New Roman" w:eastAsia="標楷體" w:hAnsi="Times New Roman" w:cs="Times New Roman"/>
          <w:spacing w:val="-3"/>
        </w:rPr>
        <w:t>3D</w:t>
      </w:r>
      <w:r w:rsidRPr="00AB1E31">
        <w:rPr>
          <w:rFonts w:ascii="Times New Roman" w:eastAsia="標楷體" w:hAnsi="Times New Roman" w:cs="Times New Roman"/>
          <w:spacing w:val="-3"/>
        </w:rPr>
        <w:t>列印研究相關之研討會、發表會、講座、研究及產學合作等活動</w:t>
      </w:r>
      <w:r w:rsidRPr="00AB1E31">
        <w:rPr>
          <w:rFonts w:ascii="Times New Roman" w:eastAsia="標楷體" w:hAnsi="Times New Roman" w:cs="Times New Roman"/>
          <w:spacing w:val="-2"/>
        </w:rPr>
        <w:t>一切相關費用，如印刷費、演講費、差旅費、文具用品、誤餐費、茶點、午晚</w:t>
      </w:r>
      <w:r w:rsidRPr="00AB1E31">
        <w:rPr>
          <w:rFonts w:ascii="Times New Roman" w:eastAsia="標楷體" w:hAnsi="Times New Roman" w:cs="Times New Roman"/>
        </w:rPr>
        <w:t>宴、雜費等其他相關費用。</w:t>
      </w:r>
    </w:p>
    <w:p w:rsidR="00DB5254" w:rsidRPr="00AB1E31" w:rsidRDefault="003F75F3">
      <w:pPr>
        <w:pStyle w:val="a3"/>
        <w:spacing w:before="184" w:line="242" w:lineRule="auto"/>
        <w:ind w:left="1972" w:right="337" w:hanging="480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  <w:spacing w:val="-2"/>
        </w:rPr>
        <w:t>四、為提高本中心研究能量之論文刊登處理費、研討會報名費、國外內會議交通差</w:t>
      </w:r>
      <w:r w:rsidRPr="00AB1E31">
        <w:rPr>
          <w:rFonts w:ascii="Times New Roman" w:eastAsia="標楷體" w:hAnsi="Times New Roman" w:cs="Times New Roman"/>
        </w:rPr>
        <w:t>旅費等相關費用。</w:t>
      </w:r>
    </w:p>
    <w:p w:rsidR="00DB5254" w:rsidRPr="00AB1E31" w:rsidRDefault="003F75F3">
      <w:pPr>
        <w:pStyle w:val="a3"/>
        <w:spacing w:before="183"/>
        <w:ind w:left="1492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</w:rPr>
        <w:t>五、維持本中心運作之相關費用。</w:t>
      </w:r>
    </w:p>
    <w:p w:rsidR="00DB5254" w:rsidRPr="00AB1E31" w:rsidRDefault="003F75F3">
      <w:pPr>
        <w:pStyle w:val="a3"/>
        <w:tabs>
          <w:tab w:val="left" w:pos="1472"/>
        </w:tabs>
        <w:spacing w:before="178" w:line="384" w:lineRule="auto"/>
        <w:ind w:left="340" w:right="3431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</w:rPr>
        <w:t>第五條</w:t>
      </w:r>
      <w:r w:rsidRPr="00AB1E31">
        <w:rPr>
          <w:rFonts w:ascii="Times New Roman" w:eastAsia="標楷體" w:hAnsi="Times New Roman" w:cs="Times New Roman"/>
        </w:rPr>
        <w:tab/>
      </w:r>
      <w:r w:rsidRPr="00AB1E31">
        <w:rPr>
          <w:rFonts w:ascii="Times New Roman" w:eastAsia="標楷體" w:hAnsi="Times New Roman" w:cs="Times New Roman"/>
          <w:spacing w:val="-1"/>
        </w:rPr>
        <w:t>本</w:t>
      </w:r>
      <w:r w:rsidRPr="00AB1E31">
        <w:rPr>
          <w:rFonts w:ascii="Times New Roman" w:eastAsia="標楷體" w:hAnsi="Times New Roman" w:cs="Times New Roman"/>
        </w:rPr>
        <w:t>中心業務收益服務實行必須以收抵支，自負盈虧。第六條</w:t>
      </w:r>
      <w:r w:rsidRPr="00AB1E31">
        <w:rPr>
          <w:rFonts w:ascii="Times New Roman" w:eastAsia="標楷體" w:hAnsi="Times New Roman" w:cs="Times New Roman"/>
        </w:rPr>
        <w:tab/>
      </w:r>
      <w:r w:rsidRPr="00AB1E31">
        <w:rPr>
          <w:rFonts w:ascii="Times New Roman" w:eastAsia="標楷體" w:hAnsi="Times New Roman" w:cs="Times New Roman"/>
        </w:rPr>
        <w:t>本中心業務收益服務執行方式如下：</w:t>
      </w:r>
    </w:p>
    <w:p w:rsidR="00DB5254" w:rsidRPr="00AB1E31" w:rsidRDefault="00DB5254">
      <w:pPr>
        <w:spacing w:line="384" w:lineRule="auto"/>
        <w:rPr>
          <w:rFonts w:ascii="Times New Roman" w:eastAsia="標楷體" w:hAnsi="Times New Roman" w:cs="Times New Roman"/>
        </w:rPr>
        <w:sectPr w:rsidR="00DB5254" w:rsidRPr="00AB1E31">
          <w:footerReference w:type="default" r:id="rId7"/>
          <w:pgSz w:w="11910" w:h="16840"/>
          <w:pgMar w:top="1360" w:right="740" w:bottom="1440" w:left="740" w:header="0" w:footer="1242" w:gutter="0"/>
          <w:cols w:space="720"/>
        </w:sectPr>
      </w:pPr>
    </w:p>
    <w:p w:rsidR="00DB5254" w:rsidRPr="00AB1E31" w:rsidRDefault="003F75F3">
      <w:pPr>
        <w:pStyle w:val="a3"/>
        <w:spacing w:before="29" w:line="242" w:lineRule="auto"/>
        <w:ind w:left="1952" w:right="551" w:hanging="480"/>
        <w:jc w:val="both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  <w:spacing w:val="-1"/>
        </w:rPr>
        <w:lastRenderedPageBreak/>
        <w:t>一、以親洽、電子郵件、電聯方式諮詢需服務或測試檢驗之項目，需求方須明確告知其需求內容，如積層製造技術之尺寸、填充率等相關條件，若無提供其項目限制，將由本中心自行判斷，爾</w:t>
      </w:r>
      <w:r w:rsidRPr="00AB1E31">
        <w:rPr>
          <w:rFonts w:ascii="Times New Roman" w:eastAsia="標楷體" w:hAnsi="Times New Roman" w:cs="Times New Roman"/>
          <w:spacing w:val="-1"/>
        </w:rPr>
        <w:t>後需求方無法要求退件，修改則為另一</w:t>
      </w:r>
      <w:r w:rsidRPr="00AB1E31">
        <w:rPr>
          <w:rFonts w:ascii="Times New Roman" w:eastAsia="標楷體" w:hAnsi="Times New Roman" w:cs="Times New Roman"/>
        </w:rPr>
        <w:t>需求詢價。</w:t>
      </w:r>
    </w:p>
    <w:p w:rsidR="00DB5254" w:rsidRPr="00AB1E31" w:rsidRDefault="003F75F3">
      <w:pPr>
        <w:pStyle w:val="a3"/>
        <w:spacing w:before="6" w:line="242" w:lineRule="auto"/>
        <w:ind w:left="1952" w:right="551" w:hanging="480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  <w:spacing w:val="-1"/>
        </w:rPr>
        <w:t>二、需求方自行提供之圖檔、材料等，本中心得依其執行可行性，回覆是否同意</w:t>
      </w:r>
      <w:r w:rsidRPr="00AB1E31">
        <w:rPr>
          <w:rFonts w:ascii="Times New Roman" w:eastAsia="標楷體" w:hAnsi="Times New Roman" w:cs="Times New Roman"/>
        </w:rPr>
        <w:t>使用。</w:t>
      </w:r>
    </w:p>
    <w:p w:rsidR="00DB5254" w:rsidRPr="00AB1E31" w:rsidRDefault="003F75F3">
      <w:pPr>
        <w:pStyle w:val="a3"/>
        <w:spacing w:before="3" w:line="244" w:lineRule="auto"/>
        <w:ind w:left="1952" w:right="472" w:hanging="480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  <w:spacing w:val="-1"/>
        </w:rPr>
        <w:t>三、本中心依需求提供報價單</w:t>
      </w:r>
      <w:r w:rsidRPr="00AB1E31">
        <w:rPr>
          <w:rFonts w:ascii="Times New Roman" w:eastAsia="標楷體" w:hAnsi="Times New Roman" w:cs="Times New Roman"/>
        </w:rPr>
        <w:t>（附件一</w:t>
      </w:r>
      <w:r w:rsidRPr="00AB1E31">
        <w:rPr>
          <w:rFonts w:ascii="Times New Roman" w:eastAsia="標楷體" w:hAnsi="Times New Roman" w:cs="Times New Roman"/>
        </w:rPr>
        <w:t>)</w:t>
      </w:r>
      <w:r w:rsidRPr="00AB1E31">
        <w:rPr>
          <w:rFonts w:ascii="Times New Roman" w:eastAsia="標楷體" w:hAnsi="Times New Roman" w:cs="Times New Roman"/>
        </w:rPr>
        <w:t>，若需求方同意則回簽，代表同意此報價內容，此業務項目正式成立。</w:t>
      </w:r>
    </w:p>
    <w:p w:rsidR="00DB5254" w:rsidRPr="00AB1E31" w:rsidRDefault="003F75F3">
      <w:pPr>
        <w:pStyle w:val="a3"/>
        <w:spacing w:line="242" w:lineRule="auto"/>
        <w:ind w:left="1952" w:right="551" w:hanging="480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  <w:spacing w:val="-1"/>
        </w:rPr>
        <w:t>四、本中心依報價單之規定完成交期。若因特殊業務狀況發生時，完成日期另行</w:t>
      </w:r>
      <w:r w:rsidRPr="00AB1E31">
        <w:rPr>
          <w:rFonts w:ascii="Times New Roman" w:eastAsia="標楷體" w:hAnsi="Times New Roman" w:cs="Times New Roman"/>
        </w:rPr>
        <w:t>約定之。</w:t>
      </w:r>
    </w:p>
    <w:p w:rsidR="00DB5254" w:rsidRPr="00AB1E31" w:rsidRDefault="003F75F3">
      <w:pPr>
        <w:pStyle w:val="a3"/>
        <w:spacing w:before="2" w:line="242" w:lineRule="auto"/>
        <w:ind w:left="1952" w:right="551" w:hanging="480"/>
        <w:jc w:val="both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  <w:spacing w:val="-1"/>
        </w:rPr>
        <w:t>五、需求方須於交貨後三十日內以轉帳、電匯、寄繳即期支票或現金等方式繳付費用，另將繳費憑證傳真或電子郵寄至本中心。繳付費用過程所需之手續費</w:t>
      </w:r>
      <w:r w:rsidRPr="00AB1E31">
        <w:rPr>
          <w:rFonts w:ascii="Times New Roman" w:eastAsia="標楷體" w:hAnsi="Times New Roman" w:cs="Times New Roman"/>
        </w:rPr>
        <w:t>由需求方自行支付。</w:t>
      </w:r>
    </w:p>
    <w:p w:rsidR="00DB5254" w:rsidRPr="00AB1E31" w:rsidRDefault="003F75F3">
      <w:pPr>
        <w:pStyle w:val="a3"/>
        <w:spacing w:before="4" w:line="242" w:lineRule="auto"/>
        <w:ind w:left="1472" w:right="3191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  <w:spacing w:val="-1"/>
        </w:rPr>
        <w:t>六、寄送樣品至需求方所需運費，由需求方自行支付。</w:t>
      </w:r>
      <w:r w:rsidRPr="00AB1E31">
        <w:rPr>
          <w:rFonts w:ascii="Times New Roman" w:eastAsia="標楷體" w:hAnsi="Times New Roman" w:cs="Times New Roman"/>
        </w:rPr>
        <w:t>七、本校確認款項，即開立發票予需求方。</w:t>
      </w:r>
    </w:p>
    <w:p w:rsidR="00DB5254" w:rsidRPr="00AB1E31" w:rsidRDefault="003F75F3">
      <w:pPr>
        <w:pStyle w:val="a3"/>
        <w:tabs>
          <w:tab w:val="left" w:pos="1472"/>
        </w:tabs>
        <w:spacing w:before="3" w:line="242" w:lineRule="auto"/>
        <w:ind w:left="340" w:right="280"/>
        <w:jc w:val="right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</w:rPr>
        <w:t>第七條</w:t>
      </w:r>
      <w:r w:rsidRPr="00AB1E31">
        <w:rPr>
          <w:rFonts w:ascii="Times New Roman" w:eastAsia="標楷體" w:hAnsi="Times New Roman" w:cs="Times New Roman"/>
        </w:rPr>
        <w:tab/>
      </w:r>
      <w:r w:rsidRPr="00AB1E31">
        <w:rPr>
          <w:rFonts w:ascii="Times New Roman" w:eastAsia="標楷體" w:hAnsi="Times New Roman" w:cs="Times New Roman"/>
        </w:rPr>
        <w:t>申請速件處理，按個別項目性質，另行約定交件日期，收費標準以一點五倍計價。第八條</w:t>
      </w:r>
      <w:r w:rsidRPr="00AB1E31">
        <w:rPr>
          <w:rFonts w:ascii="Times New Roman" w:eastAsia="標楷體" w:hAnsi="Times New Roman" w:cs="Times New Roman"/>
        </w:rPr>
        <w:tab/>
      </w:r>
      <w:r w:rsidRPr="00AB1E31">
        <w:rPr>
          <w:rFonts w:ascii="Times New Roman" w:eastAsia="標楷體" w:hAnsi="Times New Roman" w:cs="Times New Roman"/>
        </w:rPr>
        <w:t>本校教師執行產學或研究計畫且需委託本中心業務服務者，仍依上述說明進行報價程序，其須加註計畫編號、合作廠商名稱，業務收益服務費用九折計；本校教職員</w:t>
      </w:r>
    </w:p>
    <w:p w:rsidR="00DB5254" w:rsidRPr="00AB1E31" w:rsidRDefault="003F75F3">
      <w:pPr>
        <w:pStyle w:val="a3"/>
        <w:tabs>
          <w:tab w:val="left" w:pos="1472"/>
        </w:tabs>
        <w:spacing w:before="4" w:line="242" w:lineRule="auto"/>
        <w:ind w:left="340" w:right="2471" w:firstLine="1132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  <w:spacing w:val="-1"/>
        </w:rPr>
        <w:t>工</w:t>
      </w:r>
      <w:r w:rsidRPr="00AB1E31">
        <w:rPr>
          <w:rFonts w:ascii="Times New Roman" w:eastAsia="標楷體" w:hAnsi="Times New Roman" w:cs="Times New Roman"/>
        </w:rPr>
        <w:t>以個人名義申請業務服務時，業務收益服務費用以九折計。第九條</w:t>
      </w:r>
      <w:r w:rsidRPr="00AB1E31">
        <w:rPr>
          <w:rFonts w:ascii="Times New Roman" w:eastAsia="標楷體" w:hAnsi="Times New Roman" w:cs="Times New Roman"/>
        </w:rPr>
        <w:tab/>
      </w:r>
      <w:r w:rsidRPr="00AB1E31">
        <w:rPr>
          <w:rFonts w:ascii="Times New Roman" w:eastAsia="標楷體" w:hAnsi="Times New Roman" w:cs="Times New Roman"/>
        </w:rPr>
        <w:t>本中心業務收益服務收費標準如附件二。</w:t>
      </w:r>
    </w:p>
    <w:p w:rsidR="00DB5254" w:rsidRPr="00AB1E31" w:rsidRDefault="003F75F3">
      <w:pPr>
        <w:pStyle w:val="a3"/>
        <w:tabs>
          <w:tab w:val="left" w:pos="1472"/>
        </w:tabs>
        <w:spacing w:before="5"/>
        <w:ind w:left="340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</w:rPr>
        <w:t>第十條</w:t>
      </w:r>
      <w:r w:rsidRPr="00AB1E31">
        <w:rPr>
          <w:rFonts w:ascii="Times New Roman" w:eastAsia="標楷體" w:hAnsi="Times New Roman" w:cs="Times New Roman"/>
        </w:rPr>
        <w:tab/>
      </w:r>
      <w:r w:rsidRPr="00AB1E31">
        <w:rPr>
          <w:rFonts w:ascii="Times New Roman" w:eastAsia="標楷體" w:hAnsi="Times New Roman" w:cs="Times New Roman"/>
        </w:rPr>
        <w:t>本細則經行政會議通過，陳請校長核定後發布施行，修正時亦同。</w:t>
      </w:r>
    </w:p>
    <w:p w:rsidR="00DB5254" w:rsidRPr="00AB1E31" w:rsidRDefault="00DB5254">
      <w:pPr>
        <w:rPr>
          <w:rFonts w:ascii="Times New Roman" w:eastAsia="標楷體" w:hAnsi="Times New Roman" w:cs="Times New Roman"/>
        </w:rPr>
        <w:sectPr w:rsidR="00DB5254" w:rsidRPr="00AB1E31">
          <w:pgSz w:w="11910" w:h="16840"/>
          <w:pgMar w:top="1380" w:right="740" w:bottom="1440" w:left="740" w:header="0" w:footer="1242" w:gutter="0"/>
          <w:cols w:space="720"/>
        </w:sectPr>
      </w:pPr>
    </w:p>
    <w:p w:rsidR="00DB5254" w:rsidRPr="00AB1E31" w:rsidRDefault="003F75F3">
      <w:pPr>
        <w:pStyle w:val="a3"/>
        <w:ind w:left="339"/>
        <w:rPr>
          <w:rFonts w:ascii="Times New Roman" w:eastAsia="標楷體" w:hAnsi="Times New Roman" w:cs="Times New Roman"/>
          <w:sz w:val="20"/>
        </w:rPr>
      </w:pPr>
      <w:r w:rsidRPr="00AB1E31">
        <w:rPr>
          <w:rFonts w:ascii="Times New Roman" w:eastAsia="標楷體" w:hAnsi="Times New Roman" w:cs="Times New Roman"/>
          <w:sz w:val="20"/>
        </w:rPr>
      </w:r>
      <w:r w:rsidRPr="00AB1E31">
        <w:rPr>
          <w:rFonts w:ascii="Times New Roman" w:eastAsia="標楷體" w:hAnsi="Times New Roman" w:cs="Times New Roman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width:42.5pt;height:18.7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style="mso-next-textbox:#_x0000_s1027" inset="0,0,0,0">
              <w:txbxContent>
                <w:p w:rsidR="00DB5254" w:rsidRDefault="003F75F3">
                  <w:pPr>
                    <w:spacing w:line="345" w:lineRule="exact"/>
                    <w:ind w:left="-1" w:right="-15"/>
                    <w:rPr>
                      <w:sz w:val="28"/>
                    </w:rPr>
                  </w:pPr>
                  <w:r>
                    <w:rPr>
                      <w:sz w:val="28"/>
                    </w:rPr>
                    <w:t>附件一</w:t>
                  </w:r>
                </w:p>
              </w:txbxContent>
            </v:textbox>
            <w10:wrap type="none"/>
            <w10:anchorlock/>
          </v:shape>
        </w:pict>
      </w:r>
    </w:p>
    <w:p w:rsidR="00DB5254" w:rsidRPr="00AB1E31" w:rsidRDefault="003F75F3">
      <w:pPr>
        <w:pStyle w:val="a3"/>
        <w:spacing w:before="7"/>
        <w:rPr>
          <w:rFonts w:ascii="Times New Roman" w:eastAsia="標楷體" w:hAnsi="Times New Roman" w:cs="Times New Roman"/>
          <w:sz w:val="25"/>
        </w:rPr>
      </w:pPr>
      <w:r w:rsidRPr="00AB1E31">
        <w:rPr>
          <w:rFonts w:ascii="Times New Roman" w:eastAsia="標楷體" w:hAnsi="Times New Roman" w:cs="Times New Roman"/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685800</wp:posOffset>
            </wp:positionH>
            <wp:positionV relativeFrom="paragraph">
              <wp:posOffset>233172</wp:posOffset>
            </wp:positionV>
            <wp:extent cx="6030819" cy="6888289"/>
            <wp:effectExtent l="0" t="0" r="0" b="0"/>
            <wp:wrapTopAndBottom/>
            <wp:docPr id="1" name="image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0819" cy="68882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B5254" w:rsidRPr="00AB1E31" w:rsidRDefault="00DB5254">
      <w:pPr>
        <w:rPr>
          <w:rFonts w:ascii="Times New Roman" w:eastAsia="標楷體" w:hAnsi="Times New Roman" w:cs="Times New Roman"/>
          <w:sz w:val="25"/>
        </w:rPr>
        <w:sectPr w:rsidR="00DB5254" w:rsidRPr="00AB1E31">
          <w:pgSz w:w="11910" w:h="16840"/>
          <w:pgMar w:top="1420" w:right="740" w:bottom="1440" w:left="740" w:header="0" w:footer="1242" w:gutter="0"/>
          <w:cols w:space="720"/>
        </w:sectPr>
      </w:pPr>
    </w:p>
    <w:p w:rsidR="00DB5254" w:rsidRPr="00AB1E31" w:rsidRDefault="003F75F3">
      <w:pPr>
        <w:pStyle w:val="a3"/>
        <w:ind w:left="339"/>
        <w:rPr>
          <w:rFonts w:ascii="Times New Roman" w:eastAsia="標楷體" w:hAnsi="Times New Roman" w:cs="Times New Roman"/>
          <w:sz w:val="20"/>
        </w:rPr>
      </w:pPr>
      <w:r w:rsidRPr="00AB1E31">
        <w:rPr>
          <w:rFonts w:ascii="Times New Roman" w:eastAsia="標楷體" w:hAnsi="Times New Roman" w:cs="Times New Roman"/>
          <w:sz w:val="20"/>
        </w:rPr>
      </w:r>
      <w:r w:rsidRPr="00AB1E31">
        <w:rPr>
          <w:rFonts w:ascii="Times New Roman" w:eastAsia="標楷體" w:hAnsi="Times New Roman" w:cs="Times New Roman"/>
          <w:sz w:val="20"/>
        </w:rPr>
        <w:pict>
          <v:shape id="_x0000_s1026" type="#_x0000_t202" style="width:36.5pt;height:16.1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style="mso-next-textbox:#_x0000_s1026" inset="0,0,0,0">
              <w:txbxContent>
                <w:p w:rsidR="00DB5254" w:rsidRDefault="003F75F3">
                  <w:pPr>
                    <w:pStyle w:val="a3"/>
                    <w:spacing w:line="295" w:lineRule="exact"/>
                    <w:ind w:left="-1" w:right="-15"/>
                  </w:pPr>
                  <w:r>
                    <w:t>附件二</w:t>
                  </w:r>
                </w:p>
              </w:txbxContent>
            </v:textbox>
            <w10:wrap type="none"/>
            <w10:anchorlock/>
          </v:shape>
        </w:pict>
      </w:r>
      <w:bookmarkStart w:id="0" w:name="_GoBack"/>
      <w:bookmarkEnd w:id="0"/>
    </w:p>
    <w:p w:rsidR="00DB5254" w:rsidRPr="00AB1E31" w:rsidRDefault="003F75F3">
      <w:pPr>
        <w:pStyle w:val="1"/>
        <w:spacing w:line="416" w:lineRule="exact"/>
        <w:ind w:left="1475" w:right="1475"/>
        <w:jc w:val="center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</w:rPr>
        <w:t>亞洲大學多維列印高效材料研發中心</w:t>
      </w:r>
    </w:p>
    <w:p w:rsidR="00DB5254" w:rsidRPr="00AB1E31" w:rsidRDefault="003F75F3">
      <w:pPr>
        <w:pStyle w:val="2"/>
        <w:spacing w:before="10" w:after="20"/>
        <w:ind w:left="1475" w:right="1475"/>
        <w:jc w:val="center"/>
        <w:rPr>
          <w:rFonts w:ascii="Times New Roman" w:eastAsia="標楷體" w:hAnsi="Times New Roman" w:cs="Times New Roman"/>
        </w:rPr>
      </w:pPr>
      <w:r w:rsidRPr="00AB1E31">
        <w:rPr>
          <w:rFonts w:ascii="Times New Roman" w:eastAsia="標楷體" w:hAnsi="Times New Roman" w:cs="Times New Roman"/>
        </w:rPr>
        <w:t>業務收益服務項目及收費標準</w:t>
      </w: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0"/>
        <w:gridCol w:w="7512"/>
      </w:tblGrid>
      <w:tr w:rsidR="00DB5254" w:rsidRPr="00AB1E31">
        <w:trPr>
          <w:trHeight w:val="395"/>
        </w:trPr>
        <w:tc>
          <w:tcPr>
            <w:tcW w:w="2690" w:type="dxa"/>
          </w:tcPr>
          <w:p w:rsidR="00DB5254" w:rsidRPr="00AB1E31" w:rsidRDefault="003F75F3">
            <w:pPr>
              <w:pStyle w:val="TableParagraph"/>
              <w:spacing w:before="31"/>
              <w:ind w:left="863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服務項目</w:t>
            </w:r>
          </w:p>
        </w:tc>
        <w:tc>
          <w:tcPr>
            <w:tcW w:w="7512" w:type="dxa"/>
          </w:tcPr>
          <w:p w:rsidR="00DB5254" w:rsidRPr="00AB1E31" w:rsidRDefault="003F75F3">
            <w:pPr>
              <w:pStyle w:val="TableParagraph"/>
              <w:spacing w:before="31"/>
              <w:ind w:left="3256" w:right="3246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收費說明</w:t>
            </w:r>
          </w:p>
        </w:tc>
      </w:tr>
      <w:tr w:rsidR="00DB5254" w:rsidRPr="00AB1E31">
        <w:trPr>
          <w:trHeight w:val="362"/>
        </w:trPr>
        <w:tc>
          <w:tcPr>
            <w:tcW w:w="10202" w:type="dxa"/>
            <w:gridSpan w:val="2"/>
          </w:tcPr>
          <w:p w:rsidR="00DB5254" w:rsidRPr="00AB1E31" w:rsidRDefault="003F75F3">
            <w:pPr>
              <w:pStyle w:val="TableParagraph"/>
              <w:spacing w:before="14"/>
              <w:ind w:left="107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b/>
                <w:sz w:val="24"/>
              </w:rPr>
              <w:t>積層製造技術服務</w:t>
            </w:r>
          </w:p>
        </w:tc>
      </w:tr>
      <w:tr w:rsidR="00DB5254" w:rsidRPr="00AB1E31">
        <w:trPr>
          <w:trHeight w:val="479"/>
        </w:trPr>
        <w:tc>
          <w:tcPr>
            <w:tcW w:w="2690" w:type="dxa"/>
          </w:tcPr>
          <w:p w:rsidR="00DB5254" w:rsidRPr="00AB1E31" w:rsidRDefault="003F75F3">
            <w:pPr>
              <w:pStyle w:val="TableParagraph"/>
              <w:spacing w:before="71"/>
              <w:ind w:left="59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1.</w:t>
            </w:r>
            <w:r w:rsidRPr="00AB1E31">
              <w:rPr>
                <w:rFonts w:ascii="Times New Roman" w:eastAsia="標楷體" w:hAnsi="Times New Roman" w:cs="Times New Roman"/>
                <w:spacing w:val="61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3D</w:t>
            </w:r>
            <w:r w:rsidRPr="00AB1E31">
              <w:rPr>
                <w:rFonts w:ascii="Times New Roman" w:eastAsia="標楷體" w:hAnsi="Times New Roman" w:cs="Times New Roman"/>
                <w:spacing w:val="-1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列印模型設計</w:t>
            </w:r>
          </w:p>
        </w:tc>
        <w:tc>
          <w:tcPr>
            <w:tcW w:w="7512" w:type="dxa"/>
          </w:tcPr>
          <w:p w:rsidR="00DB5254" w:rsidRPr="00AB1E31" w:rsidRDefault="003F75F3">
            <w:pPr>
              <w:pStyle w:val="TableParagraph"/>
              <w:spacing w:before="71"/>
              <w:ind w:left="108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另依實際需求報價。</w:t>
            </w:r>
          </w:p>
        </w:tc>
      </w:tr>
      <w:tr w:rsidR="00DB5254" w:rsidRPr="00AB1E31">
        <w:trPr>
          <w:trHeight w:val="1439"/>
        </w:trPr>
        <w:tc>
          <w:tcPr>
            <w:tcW w:w="2690" w:type="dxa"/>
          </w:tcPr>
          <w:p w:rsidR="00DB5254" w:rsidRPr="00AB1E31" w:rsidRDefault="003F75F3">
            <w:pPr>
              <w:pStyle w:val="TableParagraph"/>
              <w:spacing w:before="12"/>
              <w:ind w:left="59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2.</w:t>
            </w:r>
            <w:r w:rsidRPr="00AB1E31">
              <w:rPr>
                <w:rFonts w:ascii="Times New Roman" w:eastAsia="標楷體" w:hAnsi="Times New Roman" w:cs="Times New Roman"/>
                <w:spacing w:val="61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擠壓沉積型列印</w:t>
            </w:r>
          </w:p>
        </w:tc>
        <w:tc>
          <w:tcPr>
            <w:tcW w:w="7512" w:type="dxa"/>
          </w:tcPr>
          <w:p w:rsidR="00DB5254" w:rsidRPr="00AB1E31" w:rsidRDefault="003F75F3">
            <w:pPr>
              <w:pStyle w:val="TableParagraph"/>
              <w:numPr>
                <w:ilvl w:val="0"/>
                <w:numId w:val="10"/>
              </w:numPr>
              <w:tabs>
                <w:tab w:val="left" w:pos="290"/>
              </w:tabs>
              <w:spacing w:before="12"/>
              <w:ind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pacing w:val="-7"/>
                <w:sz w:val="24"/>
              </w:rPr>
              <w:t>單一物件基本處理費</w:t>
            </w:r>
            <w:r w:rsidRPr="00AB1E31">
              <w:rPr>
                <w:rFonts w:ascii="Times New Roman" w:eastAsia="標楷體" w:hAnsi="Times New Roman" w:cs="Times New Roman"/>
                <w:spacing w:val="-7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3,575</w:t>
            </w:r>
            <w:r w:rsidRPr="00AB1E31">
              <w:rPr>
                <w:rFonts w:ascii="Times New Roman" w:eastAsia="標楷體" w:hAnsi="Times New Roman" w:cs="Times New Roman"/>
                <w:spacing w:val="-1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元及依物件列印總時數（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34</w:t>
            </w:r>
            <w:r w:rsidRPr="00AB1E31">
              <w:rPr>
                <w:rFonts w:ascii="Times New Roman" w:eastAsia="標楷體" w:hAnsi="Times New Roman" w:cs="Times New Roman"/>
                <w:spacing w:val="1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元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/hr)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計價。</w:t>
            </w:r>
          </w:p>
          <w:p w:rsidR="00DB5254" w:rsidRPr="00AB1E31" w:rsidRDefault="003F75F3">
            <w:pPr>
              <w:pStyle w:val="TableParagraph"/>
              <w:numPr>
                <w:ilvl w:val="0"/>
                <w:numId w:val="10"/>
              </w:numPr>
              <w:tabs>
                <w:tab w:val="left" w:pos="290"/>
              </w:tabs>
              <w:spacing w:before="52"/>
              <w:ind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上述為基本線材與機型，若依需求變更材料與機型，則另報價。</w:t>
            </w:r>
          </w:p>
          <w:p w:rsidR="00DB5254" w:rsidRPr="00AB1E31" w:rsidRDefault="003F75F3">
            <w:pPr>
              <w:pStyle w:val="TableParagraph"/>
              <w:numPr>
                <w:ilvl w:val="0"/>
                <w:numId w:val="10"/>
              </w:numPr>
              <w:tabs>
                <w:tab w:val="left" w:pos="290"/>
              </w:tabs>
              <w:spacing w:before="53"/>
              <w:ind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pacing w:val="-1"/>
                <w:w w:val="95"/>
                <w:sz w:val="24"/>
              </w:rPr>
              <w:t>物件列印時數未滿</w:t>
            </w:r>
            <w:r w:rsidRPr="00AB1E31">
              <w:rPr>
                <w:rFonts w:ascii="Times New Roman" w:eastAsia="標楷體" w:hAnsi="Times New Roman" w:cs="Times New Roman"/>
                <w:spacing w:val="-1"/>
                <w:w w:val="95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w w:val="95"/>
                <w:sz w:val="24"/>
              </w:rPr>
              <w:t>1</w:t>
            </w:r>
            <w:r w:rsidRPr="00AB1E31">
              <w:rPr>
                <w:rFonts w:ascii="Times New Roman" w:eastAsia="標楷體" w:hAnsi="Times New Roman" w:cs="Times New Roman"/>
                <w:spacing w:val="54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spacing w:val="-1"/>
                <w:w w:val="95"/>
                <w:sz w:val="24"/>
              </w:rPr>
              <w:t>小時，以</w:t>
            </w:r>
            <w:r w:rsidRPr="00AB1E31">
              <w:rPr>
                <w:rFonts w:ascii="Times New Roman" w:eastAsia="標楷體" w:hAnsi="Times New Roman" w:cs="Times New Roman"/>
                <w:spacing w:val="-1"/>
                <w:w w:val="95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w w:val="95"/>
                <w:sz w:val="24"/>
              </w:rPr>
              <w:t>1</w:t>
            </w:r>
            <w:r w:rsidRPr="00AB1E31">
              <w:rPr>
                <w:rFonts w:ascii="Times New Roman" w:eastAsia="標楷體" w:hAnsi="Times New Roman" w:cs="Times New Roman"/>
                <w:spacing w:val="54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w w:val="95"/>
                <w:sz w:val="24"/>
              </w:rPr>
              <w:t>小時計算。</w:t>
            </w:r>
          </w:p>
          <w:p w:rsidR="00DB5254" w:rsidRPr="00AB1E31" w:rsidRDefault="003F75F3">
            <w:pPr>
              <w:pStyle w:val="TableParagraph"/>
              <w:numPr>
                <w:ilvl w:val="0"/>
                <w:numId w:val="10"/>
              </w:numPr>
              <w:tabs>
                <w:tab w:val="left" w:pos="290"/>
              </w:tabs>
              <w:spacing w:before="52"/>
              <w:ind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以上為未含稅價。</w:t>
            </w:r>
          </w:p>
        </w:tc>
      </w:tr>
      <w:tr w:rsidR="00DB5254" w:rsidRPr="00AB1E31">
        <w:trPr>
          <w:trHeight w:val="1801"/>
        </w:trPr>
        <w:tc>
          <w:tcPr>
            <w:tcW w:w="2690" w:type="dxa"/>
          </w:tcPr>
          <w:p w:rsidR="00DB5254" w:rsidRPr="00AB1E31" w:rsidRDefault="003F75F3">
            <w:pPr>
              <w:pStyle w:val="TableParagraph"/>
              <w:spacing w:before="14"/>
              <w:ind w:left="59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3.</w:t>
            </w:r>
            <w:r w:rsidRPr="00AB1E31">
              <w:rPr>
                <w:rFonts w:ascii="Times New Roman" w:eastAsia="標楷體" w:hAnsi="Times New Roman" w:cs="Times New Roman"/>
                <w:spacing w:val="61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金屬粉床熔融列印</w:t>
            </w:r>
          </w:p>
        </w:tc>
        <w:tc>
          <w:tcPr>
            <w:tcW w:w="7512" w:type="dxa"/>
          </w:tcPr>
          <w:p w:rsidR="00DB5254" w:rsidRPr="00AB1E31" w:rsidRDefault="003F75F3">
            <w:pPr>
              <w:pStyle w:val="TableParagraph"/>
              <w:numPr>
                <w:ilvl w:val="0"/>
                <w:numId w:val="9"/>
              </w:numPr>
              <w:tabs>
                <w:tab w:val="left" w:pos="290"/>
              </w:tabs>
              <w:spacing w:before="14" w:line="280" w:lineRule="auto"/>
              <w:ind w:right="93" w:firstLine="0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pacing w:val="-3"/>
                <w:sz w:val="24"/>
              </w:rPr>
              <w:t>其費用分為開爐費及列印費，依照列印材料類別以及列印體積、使用</w:t>
            </w:r>
            <w:r w:rsidRPr="00AB1E31">
              <w:rPr>
                <w:rFonts w:ascii="Times New Roman" w:eastAsia="標楷體" w:hAnsi="Times New Roman" w:cs="Times New Roman"/>
                <w:spacing w:val="-30"/>
                <w:sz w:val="24"/>
              </w:rPr>
              <w:t>之</w:t>
            </w:r>
            <w:r w:rsidRPr="00AB1E31">
              <w:rPr>
                <w:rFonts w:ascii="Times New Roman" w:eastAsia="標楷體" w:hAnsi="Times New Roman" w:cs="Times New Roman"/>
                <w:spacing w:val="-30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support</w:t>
            </w:r>
            <w:r w:rsidRPr="00AB1E31">
              <w:rPr>
                <w:rFonts w:ascii="Times New Roman" w:eastAsia="標楷體" w:hAnsi="Times New Roman" w:cs="Times New Roman"/>
                <w:spacing w:val="-1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體積以及實際需求進行報價。</w:t>
            </w:r>
          </w:p>
          <w:p w:rsidR="00DB5254" w:rsidRPr="00AB1E31" w:rsidRDefault="003F75F3">
            <w:pPr>
              <w:pStyle w:val="TableParagraph"/>
              <w:numPr>
                <w:ilvl w:val="0"/>
                <w:numId w:val="9"/>
              </w:numPr>
              <w:tabs>
                <w:tab w:val="left" w:pos="290"/>
              </w:tabs>
              <w:ind w:left="289"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目前可協助列印之材料為鈦合金與鋁鈧合金，其他材料另議。</w:t>
            </w:r>
          </w:p>
          <w:p w:rsidR="00DB5254" w:rsidRPr="00AB1E31" w:rsidRDefault="003F75F3">
            <w:pPr>
              <w:pStyle w:val="TableParagraph"/>
              <w:numPr>
                <w:ilvl w:val="0"/>
                <w:numId w:val="9"/>
              </w:numPr>
              <w:tabs>
                <w:tab w:val="left" w:pos="290"/>
              </w:tabs>
              <w:spacing w:before="53"/>
              <w:ind w:left="289"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pacing w:val="-1"/>
                <w:w w:val="95"/>
                <w:sz w:val="24"/>
              </w:rPr>
              <w:t>物件列印時數未滿</w:t>
            </w:r>
            <w:r w:rsidRPr="00AB1E31">
              <w:rPr>
                <w:rFonts w:ascii="Times New Roman" w:eastAsia="標楷體" w:hAnsi="Times New Roman" w:cs="Times New Roman"/>
                <w:spacing w:val="-1"/>
                <w:w w:val="95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w w:val="95"/>
                <w:sz w:val="24"/>
              </w:rPr>
              <w:t>1</w:t>
            </w:r>
            <w:r w:rsidRPr="00AB1E31">
              <w:rPr>
                <w:rFonts w:ascii="Times New Roman" w:eastAsia="標楷體" w:hAnsi="Times New Roman" w:cs="Times New Roman"/>
                <w:spacing w:val="54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spacing w:val="-1"/>
                <w:w w:val="95"/>
                <w:sz w:val="24"/>
              </w:rPr>
              <w:t>小時，以</w:t>
            </w:r>
            <w:r w:rsidRPr="00AB1E31">
              <w:rPr>
                <w:rFonts w:ascii="Times New Roman" w:eastAsia="標楷體" w:hAnsi="Times New Roman" w:cs="Times New Roman"/>
                <w:spacing w:val="-1"/>
                <w:w w:val="95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w w:val="95"/>
                <w:sz w:val="24"/>
              </w:rPr>
              <w:t>1</w:t>
            </w:r>
            <w:r w:rsidRPr="00AB1E31">
              <w:rPr>
                <w:rFonts w:ascii="Times New Roman" w:eastAsia="標楷體" w:hAnsi="Times New Roman" w:cs="Times New Roman"/>
                <w:spacing w:val="54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w w:val="95"/>
                <w:sz w:val="24"/>
              </w:rPr>
              <w:t>小時計算。</w:t>
            </w:r>
          </w:p>
          <w:p w:rsidR="00DB5254" w:rsidRPr="00AB1E31" w:rsidRDefault="003F75F3">
            <w:pPr>
              <w:pStyle w:val="TableParagraph"/>
              <w:numPr>
                <w:ilvl w:val="0"/>
                <w:numId w:val="9"/>
              </w:numPr>
              <w:tabs>
                <w:tab w:val="left" w:pos="290"/>
              </w:tabs>
              <w:spacing w:before="52"/>
              <w:ind w:left="289"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以上為未含稅價。</w:t>
            </w:r>
          </w:p>
        </w:tc>
      </w:tr>
      <w:tr w:rsidR="00DB5254" w:rsidRPr="00AB1E31">
        <w:trPr>
          <w:trHeight w:val="1439"/>
        </w:trPr>
        <w:tc>
          <w:tcPr>
            <w:tcW w:w="2690" w:type="dxa"/>
          </w:tcPr>
          <w:p w:rsidR="00DB5254" w:rsidRPr="00AB1E31" w:rsidRDefault="003F75F3">
            <w:pPr>
              <w:pStyle w:val="TableParagraph"/>
              <w:spacing w:before="12"/>
              <w:ind w:left="59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4.</w:t>
            </w:r>
            <w:r w:rsidRPr="00AB1E31">
              <w:rPr>
                <w:rFonts w:ascii="Times New Roman" w:eastAsia="標楷體" w:hAnsi="Times New Roman" w:cs="Times New Roman"/>
                <w:spacing w:val="61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光固化型列印</w:t>
            </w:r>
          </w:p>
        </w:tc>
        <w:tc>
          <w:tcPr>
            <w:tcW w:w="7512" w:type="dxa"/>
          </w:tcPr>
          <w:p w:rsidR="00DB5254" w:rsidRPr="00AB1E31" w:rsidRDefault="003F75F3">
            <w:pPr>
              <w:pStyle w:val="TableParagraph"/>
              <w:numPr>
                <w:ilvl w:val="0"/>
                <w:numId w:val="8"/>
              </w:numPr>
              <w:tabs>
                <w:tab w:val="left" w:pos="290"/>
              </w:tabs>
              <w:spacing w:before="12"/>
              <w:ind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pacing w:val="-7"/>
                <w:sz w:val="24"/>
              </w:rPr>
              <w:t>單一物件基本處理費</w:t>
            </w:r>
            <w:r w:rsidRPr="00AB1E31">
              <w:rPr>
                <w:rFonts w:ascii="Times New Roman" w:eastAsia="標楷體" w:hAnsi="Times New Roman" w:cs="Times New Roman"/>
                <w:spacing w:val="-7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1,950</w:t>
            </w:r>
            <w:r w:rsidRPr="00AB1E31">
              <w:rPr>
                <w:rFonts w:ascii="Times New Roman" w:eastAsia="標楷體" w:hAnsi="Times New Roman" w:cs="Times New Roman"/>
                <w:spacing w:val="-1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元及依物件列印總時數（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77</w:t>
            </w:r>
            <w:r w:rsidRPr="00AB1E31">
              <w:rPr>
                <w:rFonts w:ascii="Times New Roman" w:eastAsia="標楷體" w:hAnsi="Times New Roman" w:cs="Times New Roman"/>
                <w:spacing w:val="1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元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/hr)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計價。</w:t>
            </w:r>
          </w:p>
          <w:p w:rsidR="00DB5254" w:rsidRPr="00AB1E31" w:rsidRDefault="003F75F3">
            <w:pPr>
              <w:pStyle w:val="TableParagraph"/>
              <w:numPr>
                <w:ilvl w:val="0"/>
                <w:numId w:val="8"/>
              </w:numPr>
              <w:tabs>
                <w:tab w:val="left" w:pos="290"/>
              </w:tabs>
              <w:spacing w:before="52"/>
              <w:ind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上述為基本材料與機型，若依需求變更材料與機型，則另報價。</w:t>
            </w:r>
          </w:p>
          <w:p w:rsidR="00DB5254" w:rsidRPr="00AB1E31" w:rsidRDefault="003F75F3">
            <w:pPr>
              <w:pStyle w:val="TableParagraph"/>
              <w:numPr>
                <w:ilvl w:val="0"/>
                <w:numId w:val="8"/>
              </w:numPr>
              <w:tabs>
                <w:tab w:val="left" w:pos="290"/>
              </w:tabs>
              <w:spacing w:before="53"/>
              <w:ind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pacing w:val="-1"/>
                <w:w w:val="95"/>
                <w:sz w:val="24"/>
              </w:rPr>
              <w:t>物件列印時數未滿</w:t>
            </w:r>
            <w:r w:rsidRPr="00AB1E31">
              <w:rPr>
                <w:rFonts w:ascii="Times New Roman" w:eastAsia="標楷體" w:hAnsi="Times New Roman" w:cs="Times New Roman"/>
                <w:spacing w:val="-1"/>
                <w:w w:val="95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w w:val="95"/>
                <w:sz w:val="24"/>
              </w:rPr>
              <w:t>1</w:t>
            </w:r>
            <w:r w:rsidRPr="00AB1E31">
              <w:rPr>
                <w:rFonts w:ascii="Times New Roman" w:eastAsia="標楷體" w:hAnsi="Times New Roman" w:cs="Times New Roman"/>
                <w:spacing w:val="54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spacing w:val="-1"/>
                <w:w w:val="95"/>
                <w:sz w:val="24"/>
              </w:rPr>
              <w:t>小時，以</w:t>
            </w:r>
            <w:r w:rsidRPr="00AB1E31">
              <w:rPr>
                <w:rFonts w:ascii="Times New Roman" w:eastAsia="標楷體" w:hAnsi="Times New Roman" w:cs="Times New Roman"/>
                <w:spacing w:val="-1"/>
                <w:w w:val="95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w w:val="95"/>
                <w:sz w:val="24"/>
              </w:rPr>
              <w:t>1</w:t>
            </w:r>
            <w:r w:rsidRPr="00AB1E31">
              <w:rPr>
                <w:rFonts w:ascii="Times New Roman" w:eastAsia="標楷體" w:hAnsi="Times New Roman" w:cs="Times New Roman"/>
                <w:spacing w:val="54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w w:val="95"/>
                <w:sz w:val="24"/>
              </w:rPr>
              <w:t>小時計算。</w:t>
            </w:r>
          </w:p>
          <w:p w:rsidR="00DB5254" w:rsidRPr="00AB1E31" w:rsidRDefault="003F75F3">
            <w:pPr>
              <w:pStyle w:val="TableParagraph"/>
              <w:numPr>
                <w:ilvl w:val="0"/>
                <w:numId w:val="8"/>
              </w:numPr>
              <w:tabs>
                <w:tab w:val="left" w:pos="290"/>
              </w:tabs>
              <w:spacing w:before="52"/>
              <w:ind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以上為未含稅價。</w:t>
            </w:r>
          </w:p>
        </w:tc>
      </w:tr>
      <w:tr w:rsidR="00DB5254" w:rsidRPr="00AB1E31">
        <w:trPr>
          <w:trHeight w:val="719"/>
        </w:trPr>
        <w:tc>
          <w:tcPr>
            <w:tcW w:w="2690" w:type="dxa"/>
          </w:tcPr>
          <w:p w:rsidR="00DB5254" w:rsidRPr="00AB1E31" w:rsidRDefault="003F75F3">
            <w:pPr>
              <w:pStyle w:val="TableParagraph"/>
              <w:spacing w:before="12"/>
              <w:ind w:left="59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5.</w:t>
            </w:r>
            <w:r w:rsidRPr="00AB1E31">
              <w:rPr>
                <w:rFonts w:ascii="Times New Roman" w:eastAsia="標楷體" w:hAnsi="Times New Roman" w:cs="Times New Roman"/>
                <w:spacing w:val="61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其他類別之列印服務</w:t>
            </w:r>
          </w:p>
        </w:tc>
        <w:tc>
          <w:tcPr>
            <w:tcW w:w="7512" w:type="dxa"/>
          </w:tcPr>
          <w:p w:rsidR="00DB5254" w:rsidRPr="00AB1E31" w:rsidRDefault="003F75F3">
            <w:pPr>
              <w:pStyle w:val="TableParagraph"/>
              <w:numPr>
                <w:ilvl w:val="0"/>
                <w:numId w:val="7"/>
              </w:numPr>
              <w:tabs>
                <w:tab w:val="left" w:pos="290"/>
              </w:tabs>
              <w:spacing w:before="12"/>
              <w:ind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另依實際需求報價。</w:t>
            </w:r>
          </w:p>
          <w:p w:rsidR="00DB5254" w:rsidRPr="00AB1E31" w:rsidRDefault="003F75F3">
            <w:pPr>
              <w:pStyle w:val="TableParagraph"/>
              <w:numPr>
                <w:ilvl w:val="0"/>
                <w:numId w:val="7"/>
              </w:numPr>
              <w:tabs>
                <w:tab w:val="left" w:pos="290"/>
              </w:tabs>
              <w:spacing w:before="52"/>
              <w:ind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以上為未含稅價。</w:t>
            </w:r>
          </w:p>
        </w:tc>
      </w:tr>
      <w:tr w:rsidR="00DB5254" w:rsidRPr="00AB1E31">
        <w:trPr>
          <w:trHeight w:val="359"/>
        </w:trPr>
        <w:tc>
          <w:tcPr>
            <w:tcW w:w="10202" w:type="dxa"/>
            <w:gridSpan w:val="2"/>
          </w:tcPr>
          <w:p w:rsidR="00DB5254" w:rsidRPr="00AB1E31" w:rsidRDefault="003F75F3">
            <w:pPr>
              <w:pStyle w:val="TableParagraph"/>
              <w:spacing w:before="11"/>
              <w:ind w:left="107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b/>
                <w:sz w:val="24"/>
              </w:rPr>
              <w:t>測試檢驗</w:t>
            </w:r>
          </w:p>
        </w:tc>
      </w:tr>
      <w:tr w:rsidR="00DB5254" w:rsidRPr="00AB1E31">
        <w:trPr>
          <w:trHeight w:val="719"/>
        </w:trPr>
        <w:tc>
          <w:tcPr>
            <w:tcW w:w="2690" w:type="dxa"/>
          </w:tcPr>
          <w:p w:rsidR="00DB5254" w:rsidRPr="00AB1E31" w:rsidRDefault="003F75F3">
            <w:pPr>
              <w:pStyle w:val="TableParagraph"/>
              <w:spacing w:before="192"/>
              <w:ind w:left="59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1.</w:t>
            </w:r>
            <w:r w:rsidRPr="00AB1E31">
              <w:rPr>
                <w:rFonts w:ascii="Times New Roman" w:eastAsia="標楷體" w:hAnsi="Times New Roman" w:cs="Times New Roman"/>
                <w:spacing w:val="61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機械性質測試檢驗</w:t>
            </w:r>
          </w:p>
        </w:tc>
        <w:tc>
          <w:tcPr>
            <w:tcW w:w="7512" w:type="dxa"/>
          </w:tcPr>
          <w:p w:rsidR="00DB5254" w:rsidRPr="00AB1E31" w:rsidRDefault="003F75F3">
            <w:pPr>
              <w:pStyle w:val="TableParagraph"/>
              <w:numPr>
                <w:ilvl w:val="0"/>
                <w:numId w:val="6"/>
              </w:numPr>
              <w:tabs>
                <w:tab w:val="left" w:pos="290"/>
              </w:tabs>
              <w:spacing w:before="12"/>
              <w:ind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另依實際需求報價。</w:t>
            </w:r>
          </w:p>
          <w:p w:rsidR="00DB5254" w:rsidRPr="00AB1E31" w:rsidRDefault="003F75F3">
            <w:pPr>
              <w:pStyle w:val="TableParagraph"/>
              <w:numPr>
                <w:ilvl w:val="0"/>
                <w:numId w:val="6"/>
              </w:numPr>
              <w:tabs>
                <w:tab w:val="left" w:pos="290"/>
              </w:tabs>
              <w:spacing w:before="52"/>
              <w:ind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以上為未含稅價。</w:t>
            </w:r>
          </w:p>
        </w:tc>
      </w:tr>
      <w:tr w:rsidR="00DB5254" w:rsidRPr="00AB1E31">
        <w:trPr>
          <w:trHeight w:val="1079"/>
        </w:trPr>
        <w:tc>
          <w:tcPr>
            <w:tcW w:w="2690" w:type="dxa"/>
          </w:tcPr>
          <w:p w:rsidR="00DB5254" w:rsidRPr="00AB1E31" w:rsidRDefault="00DB5254">
            <w:pPr>
              <w:pStyle w:val="TableParagraph"/>
              <w:ind w:left="0"/>
              <w:rPr>
                <w:rFonts w:ascii="Times New Roman" w:eastAsia="標楷體" w:hAnsi="Times New Roman" w:cs="Times New Roman"/>
                <w:sz w:val="29"/>
              </w:rPr>
            </w:pPr>
          </w:p>
          <w:p w:rsidR="00DB5254" w:rsidRPr="00AB1E31" w:rsidRDefault="003F75F3">
            <w:pPr>
              <w:pStyle w:val="TableParagraph"/>
              <w:ind w:left="59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2.</w:t>
            </w:r>
            <w:r w:rsidRPr="00AB1E31">
              <w:rPr>
                <w:rFonts w:ascii="Times New Roman" w:eastAsia="標楷體" w:hAnsi="Times New Roman" w:cs="Times New Roman"/>
                <w:spacing w:val="61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生物相容性測試檢驗</w:t>
            </w:r>
          </w:p>
        </w:tc>
        <w:tc>
          <w:tcPr>
            <w:tcW w:w="7512" w:type="dxa"/>
          </w:tcPr>
          <w:p w:rsidR="00DB5254" w:rsidRPr="00AB1E31" w:rsidRDefault="003F75F3">
            <w:pPr>
              <w:pStyle w:val="TableParagraph"/>
              <w:numPr>
                <w:ilvl w:val="0"/>
                <w:numId w:val="5"/>
              </w:numPr>
              <w:tabs>
                <w:tab w:val="left" w:pos="290"/>
              </w:tabs>
              <w:spacing w:before="11" w:line="280" w:lineRule="auto"/>
              <w:ind w:right="97" w:firstLine="0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pacing w:val="-4"/>
                <w:sz w:val="24"/>
              </w:rPr>
              <w:t>另依實際實驗需求，如測試方法、細胞株種類、培養液處理等進行報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價。</w:t>
            </w:r>
          </w:p>
          <w:p w:rsidR="00DB5254" w:rsidRPr="00AB1E31" w:rsidRDefault="003F75F3">
            <w:pPr>
              <w:pStyle w:val="TableParagraph"/>
              <w:numPr>
                <w:ilvl w:val="0"/>
                <w:numId w:val="5"/>
              </w:numPr>
              <w:tabs>
                <w:tab w:val="left" w:pos="290"/>
              </w:tabs>
              <w:spacing w:before="1"/>
              <w:ind w:left="289"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以上為未含稅價。</w:t>
            </w:r>
          </w:p>
        </w:tc>
      </w:tr>
      <w:tr w:rsidR="00DB5254" w:rsidRPr="00AB1E31">
        <w:trPr>
          <w:trHeight w:val="721"/>
        </w:trPr>
        <w:tc>
          <w:tcPr>
            <w:tcW w:w="2690" w:type="dxa"/>
          </w:tcPr>
          <w:p w:rsidR="00DB5254" w:rsidRPr="00AB1E31" w:rsidRDefault="003F75F3">
            <w:pPr>
              <w:pStyle w:val="TableParagraph"/>
              <w:spacing w:before="194"/>
              <w:ind w:left="59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3.</w:t>
            </w:r>
            <w:r w:rsidRPr="00AB1E31">
              <w:rPr>
                <w:rFonts w:ascii="Times New Roman" w:eastAsia="標楷體" w:hAnsi="Times New Roman" w:cs="Times New Roman"/>
                <w:spacing w:val="61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材料測試、分析檢驗</w:t>
            </w:r>
          </w:p>
        </w:tc>
        <w:tc>
          <w:tcPr>
            <w:tcW w:w="7512" w:type="dxa"/>
          </w:tcPr>
          <w:p w:rsidR="00DB5254" w:rsidRPr="00AB1E31" w:rsidRDefault="003F75F3">
            <w:pPr>
              <w:pStyle w:val="TableParagraph"/>
              <w:numPr>
                <w:ilvl w:val="0"/>
                <w:numId w:val="4"/>
              </w:numPr>
              <w:tabs>
                <w:tab w:val="left" w:pos="290"/>
              </w:tabs>
              <w:spacing w:before="14"/>
              <w:ind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另依實際需求報價。</w:t>
            </w:r>
          </w:p>
          <w:p w:rsidR="00DB5254" w:rsidRPr="00AB1E31" w:rsidRDefault="003F75F3">
            <w:pPr>
              <w:pStyle w:val="TableParagraph"/>
              <w:numPr>
                <w:ilvl w:val="0"/>
                <w:numId w:val="4"/>
              </w:numPr>
              <w:tabs>
                <w:tab w:val="left" w:pos="290"/>
              </w:tabs>
              <w:spacing w:before="52"/>
              <w:ind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以上為未含稅價。</w:t>
            </w:r>
          </w:p>
        </w:tc>
      </w:tr>
      <w:tr w:rsidR="00DB5254" w:rsidRPr="00AB1E31">
        <w:trPr>
          <w:trHeight w:val="719"/>
        </w:trPr>
        <w:tc>
          <w:tcPr>
            <w:tcW w:w="2690" w:type="dxa"/>
          </w:tcPr>
          <w:p w:rsidR="00DB5254" w:rsidRPr="00AB1E31" w:rsidRDefault="003F75F3">
            <w:pPr>
              <w:pStyle w:val="TableParagraph"/>
              <w:spacing w:before="191"/>
              <w:ind w:left="59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4.</w:t>
            </w:r>
            <w:r w:rsidRPr="00AB1E31">
              <w:rPr>
                <w:rFonts w:ascii="Times New Roman" w:eastAsia="標楷體" w:hAnsi="Times New Roman" w:cs="Times New Roman"/>
                <w:spacing w:val="61"/>
                <w:sz w:val="24"/>
              </w:rPr>
              <w:t xml:space="preserve"> </w:t>
            </w:r>
            <w:r w:rsidRPr="00AB1E31">
              <w:rPr>
                <w:rFonts w:ascii="Times New Roman" w:eastAsia="標楷體" w:hAnsi="Times New Roman" w:cs="Times New Roman"/>
                <w:sz w:val="24"/>
              </w:rPr>
              <w:t>其他</w:t>
            </w:r>
          </w:p>
        </w:tc>
        <w:tc>
          <w:tcPr>
            <w:tcW w:w="7512" w:type="dxa"/>
          </w:tcPr>
          <w:p w:rsidR="00DB5254" w:rsidRPr="00AB1E31" w:rsidRDefault="003F75F3">
            <w:pPr>
              <w:pStyle w:val="TableParagraph"/>
              <w:numPr>
                <w:ilvl w:val="0"/>
                <w:numId w:val="3"/>
              </w:numPr>
              <w:tabs>
                <w:tab w:val="left" w:pos="290"/>
              </w:tabs>
              <w:spacing w:before="11"/>
              <w:ind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另依實際需求報價。</w:t>
            </w:r>
          </w:p>
          <w:p w:rsidR="00DB5254" w:rsidRPr="00AB1E31" w:rsidRDefault="003F75F3">
            <w:pPr>
              <w:pStyle w:val="TableParagraph"/>
              <w:numPr>
                <w:ilvl w:val="0"/>
                <w:numId w:val="3"/>
              </w:numPr>
              <w:tabs>
                <w:tab w:val="left" w:pos="290"/>
              </w:tabs>
              <w:spacing w:before="53"/>
              <w:ind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以上為未含稅價。</w:t>
            </w:r>
          </w:p>
        </w:tc>
      </w:tr>
      <w:tr w:rsidR="00DB5254" w:rsidRPr="00AB1E31">
        <w:trPr>
          <w:trHeight w:val="359"/>
        </w:trPr>
        <w:tc>
          <w:tcPr>
            <w:tcW w:w="10202" w:type="dxa"/>
            <w:gridSpan w:val="2"/>
          </w:tcPr>
          <w:p w:rsidR="00DB5254" w:rsidRPr="00AB1E31" w:rsidRDefault="003F75F3">
            <w:pPr>
              <w:pStyle w:val="TableParagraph"/>
              <w:spacing w:before="12"/>
              <w:ind w:left="107"/>
              <w:rPr>
                <w:rFonts w:ascii="Times New Roman" w:eastAsia="標楷體" w:hAnsi="Times New Roman" w:cs="Times New Roman"/>
                <w:b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b/>
                <w:sz w:val="24"/>
              </w:rPr>
              <w:t>其他</w:t>
            </w:r>
          </w:p>
        </w:tc>
      </w:tr>
      <w:tr w:rsidR="00DB5254" w:rsidRPr="00AB1E31">
        <w:trPr>
          <w:trHeight w:val="719"/>
        </w:trPr>
        <w:tc>
          <w:tcPr>
            <w:tcW w:w="2690" w:type="dxa"/>
          </w:tcPr>
          <w:p w:rsidR="00DB5254" w:rsidRPr="00AB1E31" w:rsidRDefault="003F75F3">
            <w:pPr>
              <w:pStyle w:val="TableParagraph"/>
              <w:spacing w:before="191"/>
              <w:ind w:left="107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產學合作案</w:t>
            </w:r>
          </w:p>
        </w:tc>
        <w:tc>
          <w:tcPr>
            <w:tcW w:w="7512" w:type="dxa"/>
          </w:tcPr>
          <w:p w:rsidR="00DB5254" w:rsidRPr="00AB1E31" w:rsidRDefault="003F75F3">
            <w:pPr>
              <w:pStyle w:val="TableParagraph"/>
              <w:numPr>
                <w:ilvl w:val="0"/>
                <w:numId w:val="2"/>
              </w:numPr>
              <w:tabs>
                <w:tab w:val="left" w:pos="290"/>
              </w:tabs>
              <w:spacing w:before="11"/>
              <w:ind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另依實際需求報價。</w:t>
            </w:r>
          </w:p>
          <w:p w:rsidR="00DB5254" w:rsidRPr="00AB1E31" w:rsidRDefault="003F75F3">
            <w:pPr>
              <w:pStyle w:val="TableParagraph"/>
              <w:numPr>
                <w:ilvl w:val="0"/>
                <w:numId w:val="2"/>
              </w:numPr>
              <w:tabs>
                <w:tab w:val="left" w:pos="290"/>
              </w:tabs>
              <w:spacing w:before="53"/>
              <w:ind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以上為未含稅價。</w:t>
            </w:r>
          </w:p>
        </w:tc>
      </w:tr>
      <w:tr w:rsidR="00DB5254" w:rsidRPr="00AB1E31">
        <w:trPr>
          <w:trHeight w:val="719"/>
        </w:trPr>
        <w:tc>
          <w:tcPr>
            <w:tcW w:w="2690" w:type="dxa"/>
          </w:tcPr>
          <w:p w:rsidR="00DB5254" w:rsidRPr="00AB1E31" w:rsidRDefault="003F75F3">
            <w:pPr>
              <w:pStyle w:val="TableParagraph"/>
              <w:spacing w:before="191"/>
              <w:ind w:left="107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其他委託案</w:t>
            </w:r>
          </w:p>
        </w:tc>
        <w:tc>
          <w:tcPr>
            <w:tcW w:w="7512" w:type="dxa"/>
          </w:tcPr>
          <w:p w:rsidR="00DB5254" w:rsidRPr="00AB1E31" w:rsidRDefault="003F75F3">
            <w:pPr>
              <w:pStyle w:val="TableParagraph"/>
              <w:numPr>
                <w:ilvl w:val="0"/>
                <w:numId w:val="1"/>
              </w:numPr>
              <w:tabs>
                <w:tab w:val="left" w:pos="290"/>
              </w:tabs>
              <w:spacing w:before="11"/>
              <w:ind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另依實際需求報價。</w:t>
            </w:r>
          </w:p>
          <w:p w:rsidR="00DB5254" w:rsidRPr="00AB1E31" w:rsidRDefault="003F75F3">
            <w:pPr>
              <w:pStyle w:val="TableParagraph"/>
              <w:numPr>
                <w:ilvl w:val="0"/>
                <w:numId w:val="1"/>
              </w:numPr>
              <w:tabs>
                <w:tab w:val="left" w:pos="290"/>
              </w:tabs>
              <w:spacing w:before="53"/>
              <w:ind w:hanging="182"/>
              <w:rPr>
                <w:rFonts w:ascii="Times New Roman" w:eastAsia="標楷體" w:hAnsi="Times New Roman" w:cs="Times New Roman"/>
                <w:sz w:val="24"/>
              </w:rPr>
            </w:pPr>
            <w:r w:rsidRPr="00AB1E31">
              <w:rPr>
                <w:rFonts w:ascii="Times New Roman" w:eastAsia="標楷體" w:hAnsi="Times New Roman" w:cs="Times New Roman"/>
                <w:sz w:val="24"/>
              </w:rPr>
              <w:t>以上為未含稅價。</w:t>
            </w:r>
          </w:p>
        </w:tc>
      </w:tr>
    </w:tbl>
    <w:p w:rsidR="003F75F3" w:rsidRPr="00AB1E31" w:rsidRDefault="003F75F3">
      <w:pPr>
        <w:rPr>
          <w:rFonts w:ascii="Times New Roman" w:eastAsia="標楷體" w:hAnsi="Times New Roman" w:cs="Times New Roman"/>
        </w:rPr>
      </w:pPr>
    </w:p>
    <w:sectPr w:rsidR="003F75F3" w:rsidRPr="00AB1E31">
      <w:pgSz w:w="11910" w:h="16840"/>
      <w:pgMar w:top="1440" w:right="740" w:bottom="1440" w:left="740" w:header="0" w:footer="12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5F3" w:rsidRDefault="003F75F3">
      <w:r>
        <w:separator/>
      </w:r>
    </w:p>
  </w:endnote>
  <w:endnote w:type="continuationSeparator" w:id="0">
    <w:p w:rsidR="003F75F3" w:rsidRDefault="003F7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254" w:rsidRDefault="003F75F3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2.1pt;margin-top:768.8pt;width:11pt;height:13.05pt;z-index:-16213504;mso-position-horizontal-relative:page;mso-position-vertical-relative:page" filled="f" stroked="f">
          <v:textbox style="mso-next-textbox:#_x0000_s2049" inset="0,0,0,0">
            <w:txbxContent>
              <w:p w:rsidR="00DB5254" w:rsidRDefault="003F75F3">
                <w:pPr>
                  <w:spacing w:before="10"/>
                  <w:ind w:left="6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imes New Roman"/>
                    <w:noProof/>
                    <w:w w:val="99"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5F3" w:rsidRDefault="003F75F3">
      <w:r>
        <w:separator/>
      </w:r>
    </w:p>
  </w:footnote>
  <w:footnote w:type="continuationSeparator" w:id="0">
    <w:p w:rsidR="003F75F3" w:rsidRDefault="003F7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F0C77"/>
    <w:multiLevelType w:val="hybridMultilevel"/>
    <w:tmpl w:val="DEECAA56"/>
    <w:lvl w:ilvl="0" w:tplc="2976E87E">
      <w:start w:val="1"/>
      <w:numFmt w:val="decimal"/>
      <w:lvlText w:val="%1."/>
      <w:lvlJc w:val="left"/>
      <w:pPr>
        <w:ind w:left="289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zh-TW" w:bidi="ar-SA"/>
      </w:rPr>
    </w:lvl>
    <w:lvl w:ilvl="1" w:tplc="E234A852">
      <w:numFmt w:val="bullet"/>
      <w:lvlText w:val="•"/>
      <w:lvlJc w:val="left"/>
      <w:pPr>
        <w:ind w:left="1002" w:hanging="181"/>
      </w:pPr>
      <w:rPr>
        <w:rFonts w:hint="default"/>
        <w:lang w:val="en-US" w:eastAsia="zh-TW" w:bidi="ar-SA"/>
      </w:rPr>
    </w:lvl>
    <w:lvl w:ilvl="2" w:tplc="DE923C54">
      <w:numFmt w:val="bullet"/>
      <w:lvlText w:val="•"/>
      <w:lvlJc w:val="left"/>
      <w:pPr>
        <w:ind w:left="1724" w:hanging="181"/>
      </w:pPr>
      <w:rPr>
        <w:rFonts w:hint="default"/>
        <w:lang w:val="en-US" w:eastAsia="zh-TW" w:bidi="ar-SA"/>
      </w:rPr>
    </w:lvl>
    <w:lvl w:ilvl="3" w:tplc="C564FF06">
      <w:numFmt w:val="bullet"/>
      <w:lvlText w:val="•"/>
      <w:lvlJc w:val="left"/>
      <w:pPr>
        <w:ind w:left="2446" w:hanging="181"/>
      </w:pPr>
      <w:rPr>
        <w:rFonts w:hint="default"/>
        <w:lang w:val="en-US" w:eastAsia="zh-TW" w:bidi="ar-SA"/>
      </w:rPr>
    </w:lvl>
    <w:lvl w:ilvl="4" w:tplc="13227F0A">
      <w:numFmt w:val="bullet"/>
      <w:lvlText w:val="•"/>
      <w:lvlJc w:val="left"/>
      <w:pPr>
        <w:ind w:left="3168" w:hanging="181"/>
      </w:pPr>
      <w:rPr>
        <w:rFonts w:hint="default"/>
        <w:lang w:val="en-US" w:eastAsia="zh-TW" w:bidi="ar-SA"/>
      </w:rPr>
    </w:lvl>
    <w:lvl w:ilvl="5" w:tplc="2D2072DA">
      <w:numFmt w:val="bullet"/>
      <w:lvlText w:val="•"/>
      <w:lvlJc w:val="left"/>
      <w:pPr>
        <w:ind w:left="3891" w:hanging="181"/>
      </w:pPr>
      <w:rPr>
        <w:rFonts w:hint="default"/>
        <w:lang w:val="en-US" w:eastAsia="zh-TW" w:bidi="ar-SA"/>
      </w:rPr>
    </w:lvl>
    <w:lvl w:ilvl="6" w:tplc="AAB44558">
      <w:numFmt w:val="bullet"/>
      <w:lvlText w:val="•"/>
      <w:lvlJc w:val="left"/>
      <w:pPr>
        <w:ind w:left="4613" w:hanging="181"/>
      </w:pPr>
      <w:rPr>
        <w:rFonts w:hint="default"/>
        <w:lang w:val="en-US" w:eastAsia="zh-TW" w:bidi="ar-SA"/>
      </w:rPr>
    </w:lvl>
    <w:lvl w:ilvl="7" w:tplc="C388BDE8">
      <w:numFmt w:val="bullet"/>
      <w:lvlText w:val="•"/>
      <w:lvlJc w:val="left"/>
      <w:pPr>
        <w:ind w:left="5335" w:hanging="181"/>
      </w:pPr>
      <w:rPr>
        <w:rFonts w:hint="default"/>
        <w:lang w:val="en-US" w:eastAsia="zh-TW" w:bidi="ar-SA"/>
      </w:rPr>
    </w:lvl>
    <w:lvl w:ilvl="8" w:tplc="0DACFD08">
      <w:numFmt w:val="bullet"/>
      <w:lvlText w:val="•"/>
      <w:lvlJc w:val="left"/>
      <w:pPr>
        <w:ind w:left="6057" w:hanging="181"/>
      </w:pPr>
      <w:rPr>
        <w:rFonts w:hint="default"/>
        <w:lang w:val="en-US" w:eastAsia="zh-TW" w:bidi="ar-SA"/>
      </w:rPr>
    </w:lvl>
  </w:abstractNum>
  <w:abstractNum w:abstractNumId="1" w15:restartNumberingAfterBreak="0">
    <w:nsid w:val="21BE3DBE"/>
    <w:multiLevelType w:val="hybridMultilevel"/>
    <w:tmpl w:val="B5A4FF22"/>
    <w:lvl w:ilvl="0" w:tplc="4ABC77A8">
      <w:start w:val="1"/>
      <w:numFmt w:val="decimal"/>
      <w:lvlText w:val="%1."/>
      <w:lvlJc w:val="left"/>
      <w:pPr>
        <w:ind w:left="289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zh-TW" w:bidi="ar-SA"/>
      </w:rPr>
    </w:lvl>
    <w:lvl w:ilvl="1" w:tplc="F72297CA">
      <w:numFmt w:val="bullet"/>
      <w:lvlText w:val="•"/>
      <w:lvlJc w:val="left"/>
      <w:pPr>
        <w:ind w:left="1002" w:hanging="181"/>
      </w:pPr>
      <w:rPr>
        <w:rFonts w:hint="default"/>
        <w:lang w:val="en-US" w:eastAsia="zh-TW" w:bidi="ar-SA"/>
      </w:rPr>
    </w:lvl>
    <w:lvl w:ilvl="2" w:tplc="A2FC3248">
      <w:numFmt w:val="bullet"/>
      <w:lvlText w:val="•"/>
      <w:lvlJc w:val="left"/>
      <w:pPr>
        <w:ind w:left="1724" w:hanging="181"/>
      </w:pPr>
      <w:rPr>
        <w:rFonts w:hint="default"/>
        <w:lang w:val="en-US" w:eastAsia="zh-TW" w:bidi="ar-SA"/>
      </w:rPr>
    </w:lvl>
    <w:lvl w:ilvl="3" w:tplc="4058CD2C">
      <w:numFmt w:val="bullet"/>
      <w:lvlText w:val="•"/>
      <w:lvlJc w:val="left"/>
      <w:pPr>
        <w:ind w:left="2446" w:hanging="181"/>
      </w:pPr>
      <w:rPr>
        <w:rFonts w:hint="default"/>
        <w:lang w:val="en-US" w:eastAsia="zh-TW" w:bidi="ar-SA"/>
      </w:rPr>
    </w:lvl>
    <w:lvl w:ilvl="4" w:tplc="87DEB974">
      <w:numFmt w:val="bullet"/>
      <w:lvlText w:val="•"/>
      <w:lvlJc w:val="left"/>
      <w:pPr>
        <w:ind w:left="3168" w:hanging="181"/>
      </w:pPr>
      <w:rPr>
        <w:rFonts w:hint="default"/>
        <w:lang w:val="en-US" w:eastAsia="zh-TW" w:bidi="ar-SA"/>
      </w:rPr>
    </w:lvl>
    <w:lvl w:ilvl="5" w:tplc="06845734">
      <w:numFmt w:val="bullet"/>
      <w:lvlText w:val="•"/>
      <w:lvlJc w:val="left"/>
      <w:pPr>
        <w:ind w:left="3891" w:hanging="181"/>
      </w:pPr>
      <w:rPr>
        <w:rFonts w:hint="default"/>
        <w:lang w:val="en-US" w:eastAsia="zh-TW" w:bidi="ar-SA"/>
      </w:rPr>
    </w:lvl>
    <w:lvl w:ilvl="6" w:tplc="B86A37AC">
      <w:numFmt w:val="bullet"/>
      <w:lvlText w:val="•"/>
      <w:lvlJc w:val="left"/>
      <w:pPr>
        <w:ind w:left="4613" w:hanging="181"/>
      </w:pPr>
      <w:rPr>
        <w:rFonts w:hint="default"/>
        <w:lang w:val="en-US" w:eastAsia="zh-TW" w:bidi="ar-SA"/>
      </w:rPr>
    </w:lvl>
    <w:lvl w:ilvl="7" w:tplc="2BFE2140">
      <w:numFmt w:val="bullet"/>
      <w:lvlText w:val="•"/>
      <w:lvlJc w:val="left"/>
      <w:pPr>
        <w:ind w:left="5335" w:hanging="181"/>
      </w:pPr>
      <w:rPr>
        <w:rFonts w:hint="default"/>
        <w:lang w:val="en-US" w:eastAsia="zh-TW" w:bidi="ar-SA"/>
      </w:rPr>
    </w:lvl>
    <w:lvl w:ilvl="8" w:tplc="107E21F0">
      <w:numFmt w:val="bullet"/>
      <w:lvlText w:val="•"/>
      <w:lvlJc w:val="left"/>
      <w:pPr>
        <w:ind w:left="6057" w:hanging="181"/>
      </w:pPr>
      <w:rPr>
        <w:rFonts w:hint="default"/>
        <w:lang w:val="en-US" w:eastAsia="zh-TW" w:bidi="ar-SA"/>
      </w:rPr>
    </w:lvl>
  </w:abstractNum>
  <w:abstractNum w:abstractNumId="2" w15:restartNumberingAfterBreak="0">
    <w:nsid w:val="23040376"/>
    <w:multiLevelType w:val="hybridMultilevel"/>
    <w:tmpl w:val="F7B2F3D4"/>
    <w:lvl w:ilvl="0" w:tplc="B8425CCA">
      <w:start w:val="1"/>
      <w:numFmt w:val="decimal"/>
      <w:lvlText w:val="%1."/>
      <w:lvlJc w:val="left"/>
      <w:pPr>
        <w:ind w:left="289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zh-TW" w:bidi="ar-SA"/>
      </w:rPr>
    </w:lvl>
    <w:lvl w:ilvl="1" w:tplc="446A2502">
      <w:numFmt w:val="bullet"/>
      <w:lvlText w:val="•"/>
      <w:lvlJc w:val="left"/>
      <w:pPr>
        <w:ind w:left="1002" w:hanging="181"/>
      </w:pPr>
      <w:rPr>
        <w:rFonts w:hint="default"/>
        <w:lang w:val="en-US" w:eastAsia="zh-TW" w:bidi="ar-SA"/>
      </w:rPr>
    </w:lvl>
    <w:lvl w:ilvl="2" w:tplc="1CDEE452">
      <w:numFmt w:val="bullet"/>
      <w:lvlText w:val="•"/>
      <w:lvlJc w:val="left"/>
      <w:pPr>
        <w:ind w:left="1724" w:hanging="181"/>
      </w:pPr>
      <w:rPr>
        <w:rFonts w:hint="default"/>
        <w:lang w:val="en-US" w:eastAsia="zh-TW" w:bidi="ar-SA"/>
      </w:rPr>
    </w:lvl>
    <w:lvl w:ilvl="3" w:tplc="9CB8BA66">
      <w:numFmt w:val="bullet"/>
      <w:lvlText w:val="•"/>
      <w:lvlJc w:val="left"/>
      <w:pPr>
        <w:ind w:left="2446" w:hanging="181"/>
      </w:pPr>
      <w:rPr>
        <w:rFonts w:hint="default"/>
        <w:lang w:val="en-US" w:eastAsia="zh-TW" w:bidi="ar-SA"/>
      </w:rPr>
    </w:lvl>
    <w:lvl w:ilvl="4" w:tplc="80361BAE">
      <w:numFmt w:val="bullet"/>
      <w:lvlText w:val="•"/>
      <w:lvlJc w:val="left"/>
      <w:pPr>
        <w:ind w:left="3168" w:hanging="181"/>
      </w:pPr>
      <w:rPr>
        <w:rFonts w:hint="default"/>
        <w:lang w:val="en-US" w:eastAsia="zh-TW" w:bidi="ar-SA"/>
      </w:rPr>
    </w:lvl>
    <w:lvl w:ilvl="5" w:tplc="3BA6C76E">
      <w:numFmt w:val="bullet"/>
      <w:lvlText w:val="•"/>
      <w:lvlJc w:val="left"/>
      <w:pPr>
        <w:ind w:left="3891" w:hanging="181"/>
      </w:pPr>
      <w:rPr>
        <w:rFonts w:hint="default"/>
        <w:lang w:val="en-US" w:eastAsia="zh-TW" w:bidi="ar-SA"/>
      </w:rPr>
    </w:lvl>
    <w:lvl w:ilvl="6" w:tplc="3C6AFBB8">
      <w:numFmt w:val="bullet"/>
      <w:lvlText w:val="•"/>
      <w:lvlJc w:val="left"/>
      <w:pPr>
        <w:ind w:left="4613" w:hanging="181"/>
      </w:pPr>
      <w:rPr>
        <w:rFonts w:hint="default"/>
        <w:lang w:val="en-US" w:eastAsia="zh-TW" w:bidi="ar-SA"/>
      </w:rPr>
    </w:lvl>
    <w:lvl w:ilvl="7" w:tplc="4E0446BC">
      <w:numFmt w:val="bullet"/>
      <w:lvlText w:val="•"/>
      <w:lvlJc w:val="left"/>
      <w:pPr>
        <w:ind w:left="5335" w:hanging="181"/>
      </w:pPr>
      <w:rPr>
        <w:rFonts w:hint="default"/>
        <w:lang w:val="en-US" w:eastAsia="zh-TW" w:bidi="ar-SA"/>
      </w:rPr>
    </w:lvl>
    <w:lvl w:ilvl="8" w:tplc="F2FEA5F0">
      <w:numFmt w:val="bullet"/>
      <w:lvlText w:val="•"/>
      <w:lvlJc w:val="left"/>
      <w:pPr>
        <w:ind w:left="6057" w:hanging="181"/>
      </w:pPr>
      <w:rPr>
        <w:rFonts w:hint="default"/>
        <w:lang w:val="en-US" w:eastAsia="zh-TW" w:bidi="ar-SA"/>
      </w:rPr>
    </w:lvl>
  </w:abstractNum>
  <w:abstractNum w:abstractNumId="3" w15:restartNumberingAfterBreak="0">
    <w:nsid w:val="29DB6929"/>
    <w:multiLevelType w:val="hybridMultilevel"/>
    <w:tmpl w:val="50FE76D0"/>
    <w:lvl w:ilvl="0" w:tplc="9F4216FC">
      <w:start w:val="1"/>
      <w:numFmt w:val="decimal"/>
      <w:lvlText w:val="%1."/>
      <w:lvlJc w:val="left"/>
      <w:pPr>
        <w:ind w:left="423" w:hanging="31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zh-TW" w:bidi="ar-SA"/>
      </w:rPr>
    </w:lvl>
    <w:lvl w:ilvl="1" w:tplc="339AFC24">
      <w:numFmt w:val="bullet"/>
      <w:lvlText w:val="•"/>
      <w:lvlJc w:val="left"/>
      <w:pPr>
        <w:ind w:left="561" w:hanging="315"/>
      </w:pPr>
      <w:rPr>
        <w:rFonts w:hint="default"/>
        <w:lang w:val="en-US" w:eastAsia="zh-TW" w:bidi="ar-SA"/>
      </w:rPr>
    </w:lvl>
    <w:lvl w:ilvl="2" w:tplc="B582BAE4">
      <w:numFmt w:val="bullet"/>
      <w:lvlText w:val="•"/>
      <w:lvlJc w:val="left"/>
      <w:pPr>
        <w:ind w:left="702" w:hanging="315"/>
      </w:pPr>
      <w:rPr>
        <w:rFonts w:hint="default"/>
        <w:lang w:val="en-US" w:eastAsia="zh-TW" w:bidi="ar-SA"/>
      </w:rPr>
    </w:lvl>
    <w:lvl w:ilvl="3" w:tplc="4356976E">
      <w:numFmt w:val="bullet"/>
      <w:lvlText w:val="•"/>
      <w:lvlJc w:val="left"/>
      <w:pPr>
        <w:ind w:left="843" w:hanging="315"/>
      </w:pPr>
      <w:rPr>
        <w:rFonts w:hint="default"/>
        <w:lang w:val="en-US" w:eastAsia="zh-TW" w:bidi="ar-SA"/>
      </w:rPr>
    </w:lvl>
    <w:lvl w:ilvl="4" w:tplc="E66AEF58">
      <w:numFmt w:val="bullet"/>
      <w:lvlText w:val="•"/>
      <w:lvlJc w:val="left"/>
      <w:pPr>
        <w:ind w:left="984" w:hanging="315"/>
      </w:pPr>
      <w:rPr>
        <w:rFonts w:hint="default"/>
        <w:lang w:val="en-US" w:eastAsia="zh-TW" w:bidi="ar-SA"/>
      </w:rPr>
    </w:lvl>
    <w:lvl w:ilvl="5" w:tplc="CA4C74E6">
      <w:numFmt w:val="bullet"/>
      <w:lvlText w:val="•"/>
      <w:lvlJc w:val="left"/>
      <w:pPr>
        <w:ind w:left="1125" w:hanging="315"/>
      </w:pPr>
      <w:rPr>
        <w:rFonts w:hint="default"/>
        <w:lang w:val="en-US" w:eastAsia="zh-TW" w:bidi="ar-SA"/>
      </w:rPr>
    </w:lvl>
    <w:lvl w:ilvl="6" w:tplc="26D04748">
      <w:numFmt w:val="bullet"/>
      <w:lvlText w:val="•"/>
      <w:lvlJc w:val="left"/>
      <w:pPr>
        <w:ind w:left="1266" w:hanging="315"/>
      </w:pPr>
      <w:rPr>
        <w:rFonts w:hint="default"/>
        <w:lang w:val="en-US" w:eastAsia="zh-TW" w:bidi="ar-SA"/>
      </w:rPr>
    </w:lvl>
    <w:lvl w:ilvl="7" w:tplc="F9DC334C">
      <w:numFmt w:val="bullet"/>
      <w:lvlText w:val="•"/>
      <w:lvlJc w:val="left"/>
      <w:pPr>
        <w:ind w:left="1407" w:hanging="315"/>
      </w:pPr>
      <w:rPr>
        <w:rFonts w:hint="default"/>
        <w:lang w:val="en-US" w:eastAsia="zh-TW" w:bidi="ar-SA"/>
      </w:rPr>
    </w:lvl>
    <w:lvl w:ilvl="8" w:tplc="41B898F6">
      <w:numFmt w:val="bullet"/>
      <w:lvlText w:val="•"/>
      <w:lvlJc w:val="left"/>
      <w:pPr>
        <w:ind w:left="1548" w:hanging="315"/>
      </w:pPr>
      <w:rPr>
        <w:rFonts w:hint="default"/>
        <w:lang w:val="en-US" w:eastAsia="zh-TW" w:bidi="ar-SA"/>
      </w:rPr>
    </w:lvl>
  </w:abstractNum>
  <w:abstractNum w:abstractNumId="4" w15:restartNumberingAfterBreak="0">
    <w:nsid w:val="2FD42582"/>
    <w:multiLevelType w:val="hybridMultilevel"/>
    <w:tmpl w:val="6A2EEB60"/>
    <w:lvl w:ilvl="0" w:tplc="57ACD8E2">
      <w:start w:val="1"/>
      <w:numFmt w:val="decimal"/>
      <w:lvlText w:val="%1."/>
      <w:lvlJc w:val="left"/>
      <w:pPr>
        <w:ind w:left="289" w:hanging="181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en-US" w:eastAsia="zh-TW" w:bidi="ar-SA"/>
      </w:rPr>
    </w:lvl>
    <w:lvl w:ilvl="1" w:tplc="DCF8B9AC">
      <w:numFmt w:val="bullet"/>
      <w:lvlText w:val="•"/>
      <w:lvlJc w:val="left"/>
      <w:pPr>
        <w:ind w:left="1002" w:hanging="181"/>
      </w:pPr>
      <w:rPr>
        <w:rFonts w:hint="default"/>
        <w:lang w:val="en-US" w:eastAsia="zh-TW" w:bidi="ar-SA"/>
      </w:rPr>
    </w:lvl>
    <w:lvl w:ilvl="2" w:tplc="7966A420">
      <w:numFmt w:val="bullet"/>
      <w:lvlText w:val="•"/>
      <w:lvlJc w:val="left"/>
      <w:pPr>
        <w:ind w:left="1724" w:hanging="181"/>
      </w:pPr>
      <w:rPr>
        <w:rFonts w:hint="default"/>
        <w:lang w:val="en-US" w:eastAsia="zh-TW" w:bidi="ar-SA"/>
      </w:rPr>
    </w:lvl>
    <w:lvl w:ilvl="3" w:tplc="CA42C48E">
      <w:numFmt w:val="bullet"/>
      <w:lvlText w:val="•"/>
      <w:lvlJc w:val="left"/>
      <w:pPr>
        <w:ind w:left="2446" w:hanging="181"/>
      </w:pPr>
      <w:rPr>
        <w:rFonts w:hint="default"/>
        <w:lang w:val="en-US" w:eastAsia="zh-TW" w:bidi="ar-SA"/>
      </w:rPr>
    </w:lvl>
    <w:lvl w:ilvl="4" w:tplc="2F7E58D8">
      <w:numFmt w:val="bullet"/>
      <w:lvlText w:val="•"/>
      <w:lvlJc w:val="left"/>
      <w:pPr>
        <w:ind w:left="3168" w:hanging="181"/>
      </w:pPr>
      <w:rPr>
        <w:rFonts w:hint="default"/>
        <w:lang w:val="en-US" w:eastAsia="zh-TW" w:bidi="ar-SA"/>
      </w:rPr>
    </w:lvl>
    <w:lvl w:ilvl="5" w:tplc="CFC8AC20">
      <w:numFmt w:val="bullet"/>
      <w:lvlText w:val="•"/>
      <w:lvlJc w:val="left"/>
      <w:pPr>
        <w:ind w:left="3891" w:hanging="181"/>
      </w:pPr>
      <w:rPr>
        <w:rFonts w:hint="default"/>
        <w:lang w:val="en-US" w:eastAsia="zh-TW" w:bidi="ar-SA"/>
      </w:rPr>
    </w:lvl>
    <w:lvl w:ilvl="6" w:tplc="C6C4FDB0">
      <w:numFmt w:val="bullet"/>
      <w:lvlText w:val="•"/>
      <w:lvlJc w:val="left"/>
      <w:pPr>
        <w:ind w:left="4613" w:hanging="181"/>
      </w:pPr>
      <w:rPr>
        <w:rFonts w:hint="default"/>
        <w:lang w:val="en-US" w:eastAsia="zh-TW" w:bidi="ar-SA"/>
      </w:rPr>
    </w:lvl>
    <w:lvl w:ilvl="7" w:tplc="CE040508">
      <w:numFmt w:val="bullet"/>
      <w:lvlText w:val="•"/>
      <w:lvlJc w:val="left"/>
      <w:pPr>
        <w:ind w:left="5335" w:hanging="181"/>
      </w:pPr>
      <w:rPr>
        <w:rFonts w:hint="default"/>
        <w:lang w:val="en-US" w:eastAsia="zh-TW" w:bidi="ar-SA"/>
      </w:rPr>
    </w:lvl>
    <w:lvl w:ilvl="8" w:tplc="6A3CFA1A">
      <w:numFmt w:val="bullet"/>
      <w:lvlText w:val="•"/>
      <w:lvlJc w:val="left"/>
      <w:pPr>
        <w:ind w:left="6057" w:hanging="181"/>
      </w:pPr>
      <w:rPr>
        <w:rFonts w:hint="default"/>
        <w:lang w:val="en-US" w:eastAsia="zh-TW" w:bidi="ar-SA"/>
      </w:rPr>
    </w:lvl>
  </w:abstractNum>
  <w:abstractNum w:abstractNumId="5" w15:restartNumberingAfterBreak="0">
    <w:nsid w:val="31205C35"/>
    <w:multiLevelType w:val="hybridMultilevel"/>
    <w:tmpl w:val="6BD07D2E"/>
    <w:lvl w:ilvl="0" w:tplc="E7F2D25E">
      <w:start w:val="1"/>
      <w:numFmt w:val="decimal"/>
      <w:lvlText w:val="%1."/>
      <w:lvlJc w:val="left"/>
      <w:pPr>
        <w:ind w:left="289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zh-TW" w:bidi="ar-SA"/>
      </w:rPr>
    </w:lvl>
    <w:lvl w:ilvl="1" w:tplc="21F07DD4">
      <w:numFmt w:val="bullet"/>
      <w:lvlText w:val="•"/>
      <w:lvlJc w:val="left"/>
      <w:pPr>
        <w:ind w:left="1002" w:hanging="181"/>
      </w:pPr>
      <w:rPr>
        <w:rFonts w:hint="default"/>
        <w:lang w:val="en-US" w:eastAsia="zh-TW" w:bidi="ar-SA"/>
      </w:rPr>
    </w:lvl>
    <w:lvl w:ilvl="2" w:tplc="D2603E3C">
      <w:numFmt w:val="bullet"/>
      <w:lvlText w:val="•"/>
      <w:lvlJc w:val="left"/>
      <w:pPr>
        <w:ind w:left="1724" w:hanging="181"/>
      </w:pPr>
      <w:rPr>
        <w:rFonts w:hint="default"/>
        <w:lang w:val="en-US" w:eastAsia="zh-TW" w:bidi="ar-SA"/>
      </w:rPr>
    </w:lvl>
    <w:lvl w:ilvl="3" w:tplc="FA2E6E7E">
      <w:numFmt w:val="bullet"/>
      <w:lvlText w:val="•"/>
      <w:lvlJc w:val="left"/>
      <w:pPr>
        <w:ind w:left="2446" w:hanging="181"/>
      </w:pPr>
      <w:rPr>
        <w:rFonts w:hint="default"/>
        <w:lang w:val="en-US" w:eastAsia="zh-TW" w:bidi="ar-SA"/>
      </w:rPr>
    </w:lvl>
    <w:lvl w:ilvl="4" w:tplc="6A66698C">
      <w:numFmt w:val="bullet"/>
      <w:lvlText w:val="•"/>
      <w:lvlJc w:val="left"/>
      <w:pPr>
        <w:ind w:left="3168" w:hanging="181"/>
      </w:pPr>
      <w:rPr>
        <w:rFonts w:hint="default"/>
        <w:lang w:val="en-US" w:eastAsia="zh-TW" w:bidi="ar-SA"/>
      </w:rPr>
    </w:lvl>
    <w:lvl w:ilvl="5" w:tplc="937C6084">
      <w:numFmt w:val="bullet"/>
      <w:lvlText w:val="•"/>
      <w:lvlJc w:val="left"/>
      <w:pPr>
        <w:ind w:left="3891" w:hanging="181"/>
      </w:pPr>
      <w:rPr>
        <w:rFonts w:hint="default"/>
        <w:lang w:val="en-US" w:eastAsia="zh-TW" w:bidi="ar-SA"/>
      </w:rPr>
    </w:lvl>
    <w:lvl w:ilvl="6" w:tplc="0C988BDA">
      <w:numFmt w:val="bullet"/>
      <w:lvlText w:val="•"/>
      <w:lvlJc w:val="left"/>
      <w:pPr>
        <w:ind w:left="4613" w:hanging="181"/>
      </w:pPr>
      <w:rPr>
        <w:rFonts w:hint="default"/>
        <w:lang w:val="en-US" w:eastAsia="zh-TW" w:bidi="ar-SA"/>
      </w:rPr>
    </w:lvl>
    <w:lvl w:ilvl="7" w:tplc="97AE8488">
      <w:numFmt w:val="bullet"/>
      <w:lvlText w:val="•"/>
      <w:lvlJc w:val="left"/>
      <w:pPr>
        <w:ind w:left="5335" w:hanging="181"/>
      </w:pPr>
      <w:rPr>
        <w:rFonts w:hint="default"/>
        <w:lang w:val="en-US" w:eastAsia="zh-TW" w:bidi="ar-SA"/>
      </w:rPr>
    </w:lvl>
    <w:lvl w:ilvl="8" w:tplc="BAE0D172">
      <w:numFmt w:val="bullet"/>
      <w:lvlText w:val="•"/>
      <w:lvlJc w:val="left"/>
      <w:pPr>
        <w:ind w:left="6057" w:hanging="181"/>
      </w:pPr>
      <w:rPr>
        <w:rFonts w:hint="default"/>
        <w:lang w:val="en-US" w:eastAsia="zh-TW" w:bidi="ar-SA"/>
      </w:rPr>
    </w:lvl>
  </w:abstractNum>
  <w:abstractNum w:abstractNumId="6" w15:restartNumberingAfterBreak="0">
    <w:nsid w:val="3E5C7F6E"/>
    <w:multiLevelType w:val="hybridMultilevel"/>
    <w:tmpl w:val="C696E4D6"/>
    <w:lvl w:ilvl="0" w:tplc="65D40DE6">
      <w:start w:val="1"/>
      <w:numFmt w:val="decimal"/>
      <w:lvlText w:val="%1."/>
      <w:lvlJc w:val="left"/>
      <w:pPr>
        <w:ind w:left="289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zh-TW" w:bidi="ar-SA"/>
      </w:rPr>
    </w:lvl>
    <w:lvl w:ilvl="1" w:tplc="95A45DA2">
      <w:numFmt w:val="bullet"/>
      <w:lvlText w:val="•"/>
      <w:lvlJc w:val="left"/>
      <w:pPr>
        <w:ind w:left="1002" w:hanging="181"/>
      </w:pPr>
      <w:rPr>
        <w:rFonts w:hint="default"/>
        <w:lang w:val="en-US" w:eastAsia="zh-TW" w:bidi="ar-SA"/>
      </w:rPr>
    </w:lvl>
    <w:lvl w:ilvl="2" w:tplc="93E65320">
      <w:numFmt w:val="bullet"/>
      <w:lvlText w:val="•"/>
      <w:lvlJc w:val="left"/>
      <w:pPr>
        <w:ind w:left="1724" w:hanging="181"/>
      </w:pPr>
      <w:rPr>
        <w:rFonts w:hint="default"/>
        <w:lang w:val="en-US" w:eastAsia="zh-TW" w:bidi="ar-SA"/>
      </w:rPr>
    </w:lvl>
    <w:lvl w:ilvl="3" w:tplc="683085F8">
      <w:numFmt w:val="bullet"/>
      <w:lvlText w:val="•"/>
      <w:lvlJc w:val="left"/>
      <w:pPr>
        <w:ind w:left="2446" w:hanging="181"/>
      </w:pPr>
      <w:rPr>
        <w:rFonts w:hint="default"/>
        <w:lang w:val="en-US" w:eastAsia="zh-TW" w:bidi="ar-SA"/>
      </w:rPr>
    </w:lvl>
    <w:lvl w:ilvl="4" w:tplc="007C0FA8">
      <w:numFmt w:val="bullet"/>
      <w:lvlText w:val="•"/>
      <w:lvlJc w:val="left"/>
      <w:pPr>
        <w:ind w:left="3168" w:hanging="181"/>
      </w:pPr>
      <w:rPr>
        <w:rFonts w:hint="default"/>
        <w:lang w:val="en-US" w:eastAsia="zh-TW" w:bidi="ar-SA"/>
      </w:rPr>
    </w:lvl>
    <w:lvl w:ilvl="5" w:tplc="EEB2BD0E">
      <w:numFmt w:val="bullet"/>
      <w:lvlText w:val="•"/>
      <w:lvlJc w:val="left"/>
      <w:pPr>
        <w:ind w:left="3891" w:hanging="181"/>
      </w:pPr>
      <w:rPr>
        <w:rFonts w:hint="default"/>
        <w:lang w:val="en-US" w:eastAsia="zh-TW" w:bidi="ar-SA"/>
      </w:rPr>
    </w:lvl>
    <w:lvl w:ilvl="6" w:tplc="4590347E">
      <w:numFmt w:val="bullet"/>
      <w:lvlText w:val="•"/>
      <w:lvlJc w:val="left"/>
      <w:pPr>
        <w:ind w:left="4613" w:hanging="181"/>
      </w:pPr>
      <w:rPr>
        <w:rFonts w:hint="default"/>
        <w:lang w:val="en-US" w:eastAsia="zh-TW" w:bidi="ar-SA"/>
      </w:rPr>
    </w:lvl>
    <w:lvl w:ilvl="7" w:tplc="2A02F6CC">
      <w:numFmt w:val="bullet"/>
      <w:lvlText w:val="•"/>
      <w:lvlJc w:val="left"/>
      <w:pPr>
        <w:ind w:left="5335" w:hanging="181"/>
      </w:pPr>
      <w:rPr>
        <w:rFonts w:hint="default"/>
        <w:lang w:val="en-US" w:eastAsia="zh-TW" w:bidi="ar-SA"/>
      </w:rPr>
    </w:lvl>
    <w:lvl w:ilvl="8" w:tplc="983CC878">
      <w:numFmt w:val="bullet"/>
      <w:lvlText w:val="•"/>
      <w:lvlJc w:val="left"/>
      <w:pPr>
        <w:ind w:left="6057" w:hanging="181"/>
      </w:pPr>
      <w:rPr>
        <w:rFonts w:hint="default"/>
        <w:lang w:val="en-US" w:eastAsia="zh-TW" w:bidi="ar-SA"/>
      </w:rPr>
    </w:lvl>
  </w:abstractNum>
  <w:abstractNum w:abstractNumId="7" w15:restartNumberingAfterBreak="0">
    <w:nsid w:val="3F0E3DF0"/>
    <w:multiLevelType w:val="hybridMultilevel"/>
    <w:tmpl w:val="B3DA421A"/>
    <w:lvl w:ilvl="0" w:tplc="65FA834E">
      <w:start w:val="1"/>
      <w:numFmt w:val="decimal"/>
      <w:lvlText w:val="%1."/>
      <w:lvlJc w:val="left"/>
      <w:pPr>
        <w:ind w:left="108" w:hanging="181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en-US" w:eastAsia="zh-TW" w:bidi="ar-SA"/>
      </w:rPr>
    </w:lvl>
    <w:lvl w:ilvl="1" w:tplc="DF403228">
      <w:numFmt w:val="bullet"/>
      <w:lvlText w:val="•"/>
      <w:lvlJc w:val="left"/>
      <w:pPr>
        <w:ind w:left="840" w:hanging="181"/>
      </w:pPr>
      <w:rPr>
        <w:rFonts w:hint="default"/>
        <w:lang w:val="en-US" w:eastAsia="zh-TW" w:bidi="ar-SA"/>
      </w:rPr>
    </w:lvl>
    <w:lvl w:ilvl="2" w:tplc="77AA295A">
      <w:numFmt w:val="bullet"/>
      <w:lvlText w:val="•"/>
      <w:lvlJc w:val="left"/>
      <w:pPr>
        <w:ind w:left="1580" w:hanging="181"/>
      </w:pPr>
      <w:rPr>
        <w:rFonts w:hint="default"/>
        <w:lang w:val="en-US" w:eastAsia="zh-TW" w:bidi="ar-SA"/>
      </w:rPr>
    </w:lvl>
    <w:lvl w:ilvl="3" w:tplc="ED9035A6">
      <w:numFmt w:val="bullet"/>
      <w:lvlText w:val="•"/>
      <w:lvlJc w:val="left"/>
      <w:pPr>
        <w:ind w:left="2320" w:hanging="181"/>
      </w:pPr>
      <w:rPr>
        <w:rFonts w:hint="default"/>
        <w:lang w:val="en-US" w:eastAsia="zh-TW" w:bidi="ar-SA"/>
      </w:rPr>
    </w:lvl>
    <w:lvl w:ilvl="4" w:tplc="808C0FC0">
      <w:numFmt w:val="bullet"/>
      <w:lvlText w:val="•"/>
      <w:lvlJc w:val="left"/>
      <w:pPr>
        <w:ind w:left="3060" w:hanging="181"/>
      </w:pPr>
      <w:rPr>
        <w:rFonts w:hint="default"/>
        <w:lang w:val="en-US" w:eastAsia="zh-TW" w:bidi="ar-SA"/>
      </w:rPr>
    </w:lvl>
    <w:lvl w:ilvl="5" w:tplc="B310D8C8">
      <w:numFmt w:val="bullet"/>
      <w:lvlText w:val="•"/>
      <w:lvlJc w:val="left"/>
      <w:pPr>
        <w:ind w:left="3801" w:hanging="181"/>
      </w:pPr>
      <w:rPr>
        <w:rFonts w:hint="default"/>
        <w:lang w:val="en-US" w:eastAsia="zh-TW" w:bidi="ar-SA"/>
      </w:rPr>
    </w:lvl>
    <w:lvl w:ilvl="6" w:tplc="F2646CE2">
      <w:numFmt w:val="bullet"/>
      <w:lvlText w:val="•"/>
      <w:lvlJc w:val="left"/>
      <w:pPr>
        <w:ind w:left="4541" w:hanging="181"/>
      </w:pPr>
      <w:rPr>
        <w:rFonts w:hint="default"/>
        <w:lang w:val="en-US" w:eastAsia="zh-TW" w:bidi="ar-SA"/>
      </w:rPr>
    </w:lvl>
    <w:lvl w:ilvl="7" w:tplc="7228EF24">
      <w:numFmt w:val="bullet"/>
      <w:lvlText w:val="•"/>
      <w:lvlJc w:val="left"/>
      <w:pPr>
        <w:ind w:left="5281" w:hanging="181"/>
      </w:pPr>
      <w:rPr>
        <w:rFonts w:hint="default"/>
        <w:lang w:val="en-US" w:eastAsia="zh-TW" w:bidi="ar-SA"/>
      </w:rPr>
    </w:lvl>
    <w:lvl w:ilvl="8" w:tplc="EAECE660">
      <w:numFmt w:val="bullet"/>
      <w:lvlText w:val="•"/>
      <w:lvlJc w:val="left"/>
      <w:pPr>
        <w:ind w:left="6021" w:hanging="181"/>
      </w:pPr>
      <w:rPr>
        <w:rFonts w:hint="default"/>
        <w:lang w:val="en-US" w:eastAsia="zh-TW" w:bidi="ar-SA"/>
      </w:rPr>
    </w:lvl>
  </w:abstractNum>
  <w:abstractNum w:abstractNumId="8" w15:restartNumberingAfterBreak="0">
    <w:nsid w:val="504062A9"/>
    <w:multiLevelType w:val="hybridMultilevel"/>
    <w:tmpl w:val="6172CDFA"/>
    <w:lvl w:ilvl="0" w:tplc="810631FA">
      <w:start w:val="1"/>
      <w:numFmt w:val="decimal"/>
      <w:lvlText w:val="%1."/>
      <w:lvlJc w:val="left"/>
      <w:pPr>
        <w:ind w:left="289" w:hanging="181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en-US" w:eastAsia="zh-TW" w:bidi="ar-SA"/>
      </w:rPr>
    </w:lvl>
    <w:lvl w:ilvl="1" w:tplc="D0B0683E">
      <w:numFmt w:val="bullet"/>
      <w:lvlText w:val="•"/>
      <w:lvlJc w:val="left"/>
      <w:pPr>
        <w:ind w:left="1002" w:hanging="181"/>
      </w:pPr>
      <w:rPr>
        <w:rFonts w:hint="default"/>
        <w:lang w:val="en-US" w:eastAsia="zh-TW" w:bidi="ar-SA"/>
      </w:rPr>
    </w:lvl>
    <w:lvl w:ilvl="2" w:tplc="763C5ECE">
      <w:numFmt w:val="bullet"/>
      <w:lvlText w:val="•"/>
      <w:lvlJc w:val="left"/>
      <w:pPr>
        <w:ind w:left="1724" w:hanging="181"/>
      </w:pPr>
      <w:rPr>
        <w:rFonts w:hint="default"/>
        <w:lang w:val="en-US" w:eastAsia="zh-TW" w:bidi="ar-SA"/>
      </w:rPr>
    </w:lvl>
    <w:lvl w:ilvl="3" w:tplc="6C94F046">
      <w:numFmt w:val="bullet"/>
      <w:lvlText w:val="•"/>
      <w:lvlJc w:val="left"/>
      <w:pPr>
        <w:ind w:left="2446" w:hanging="181"/>
      </w:pPr>
      <w:rPr>
        <w:rFonts w:hint="default"/>
        <w:lang w:val="en-US" w:eastAsia="zh-TW" w:bidi="ar-SA"/>
      </w:rPr>
    </w:lvl>
    <w:lvl w:ilvl="4" w:tplc="665078F0">
      <w:numFmt w:val="bullet"/>
      <w:lvlText w:val="•"/>
      <w:lvlJc w:val="left"/>
      <w:pPr>
        <w:ind w:left="3168" w:hanging="181"/>
      </w:pPr>
      <w:rPr>
        <w:rFonts w:hint="default"/>
        <w:lang w:val="en-US" w:eastAsia="zh-TW" w:bidi="ar-SA"/>
      </w:rPr>
    </w:lvl>
    <w:lvl w:ilvl="5" w:tplc="045CB1EC">
      <w:numFmt w:val="bullet"/>
      <w:lvlText w:val="•"/>
      <w:lvlJc w:val="left"/>
      <w:pPr>
        <w:ind w:left="3891" w:hanging="181"/>
      </w:pPr>
      <w:rPr>
        <w:rFonts w:hint="default"/>
        <w:lang w:val="en-US" w:eastAsia="zh-TW" w:bidi="ar-SA"/>
      </w:rPr>
    </w:lvl>
    <w:lvl w:ilvl="6" w:tplc="4A3C601A">
      <w:numFmt w:val="bullet"/>
      <w:lvlText w:val="•"/>
      <w:lvlJc w:val="left"/>
      <w:pPr>
        <w:ind w:left="4613" w:hanging="181"/>
      </w:pPr>
      <w:rPr>
        <w:rFonts w:hint="default"/>
        <w:lang w:val="en-US" w:eastAsia="zh-TW" w:bidi="ar-SA"/>
      </w:rPr>
    </w:lvl>
    <w:lvl w:ilvl="7" w:tplc="2256B572">
      <w:numFmt w:val="bullet"/>
      <w:lvlText w:val="•"/>
      <w:lvlJc w:val="left"/>
      <w:pPr>
        <w:ind w:left="5335" w:hanging="181"/>
      </w:pPr>
      <w:rPr>
        <w:rFonts w:hint="default"/>
        <w:lang w:val="en-US" w:eastAsia="zh-TW" w:bidi="ar-SA"/>
      </w:rPr>
    </w:lvl>
    <w:lvl w:ilvl="8" w:tplc="70F03054">
      <w:numFmt w:val="bullet"/>
      <w:lvlText w:val="•"/>
      <w:lvlJc w:val="left"/>
      <w:pPr>
        <w:ind w:left="6057" w:hanging="181"/>
      </w:pPr>
      <w:rPr>
        <w:rFonts w:hint="default"/>
        <w:lang w:val="en-US" w:eastAsia="zh-TW" w:bidi="ar-SA"/>
      </w:rPr>
    </w:lvl>
  </w:abstractNum>
  <w:abstractNum w:abstractNumId="9" w15:restartNumberingAfterBreak="0">
    <w:nsid w:val="5DA26114"/>
    <w:multiLevelType w:val="hybridMultilevel"/>
    <w:tmpl w:val="0838B3CE"/>
    <w:lvl w:ilvl="0" w:tplc="90185B26">
      <w:start w:val="1"/>
      <w:numFmt w:val="decimal"/>
      <w:lvlText w:val="%1."/>
      <w:lvlJc w:val="left"/>
      <w:pPr>
        <w:ind w:left="289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zh-TW" w:bidi="ar-SA"/>
      </w:rPr>
    </w:lvl>
    <w:lvl w:ilvl="1" w:tplc="3C84E000">
      <w:numFmt w:val="bullet"/>
      <w:lvlText w:val="•"/>
      <w:lvlJc w:val="left"/>
      <w:pPr>
        <w:ind w:left="1002" w:hanging="181"/>
      </w:pPr>
      <w:rPr>
        <w:rFonts w:hint="default"/>
        <w:lang w:val="en-US" w:eastAsia="zh-TW" w:bidi="ar-SA"/>
      </w:rPr>
    </w:lvl>
    <w:lvl w:ilvl="2" w:tplc="E2E0631E">
      <w:numFmt w:val="bullet"/>
      <w:lvlText w:val="•"/>
      <w:lvlJc w:val="left"/>
      <w:pPr>
        <w:ind w:left="1724" w:hanging="181"/>
      </w:pPr>
      <w:rPr>
        <w:rFonts w:hint="default"/>
        <w:lang w:val="en-US" w:eastAsia="zh-TW" w:bidi="ar-SA"/>
      </w:rPr>
    </w:lvl>
    <w:lvl w:ilvl="3" w:tplc="D952AF34">
      <w:numFmt w:val="bullet"/>
      <w:lvlText w:val="•"/>
      <w:lvlJc w:val="left"/>
      <w:pPr>
        <w:ind w:left="2446" w:hanging="181"/>
      </w:pPr>
      <w:rPr>
        <w:rFonts w:hint="default"/>
        <w:lang w:val="en-US" w:eastAsia="zh-TW" w:bidi="ar-SA"/>
      </w:rPr>
    </w:lvl>
    <w:lvl w:ilvl="4" w:tplc="FA32075E">
      <w:numFmt w:val="bullet"/>
      <w:lvlText w:val="•"/>
      <w:lvlJc w:val="left"/>
      <w:pPr>
        <w:ind w:left="3168" w:hanging="181"/>
      </w:pPr>
      <w:rPr>
        <w:rFonts w:hint="default"/>
        <w:lang w:val="en-US" w:eastAsia="zh-TW" w:bidi="ar-SA"/>
      </w:rPr>
    </w:lvl>
    <w:lvl w:ilvl="5" w:tplc="E97E438A">
      <w:numFmt w:val="bullet"/>
      <w:lvlText w:val="•"/>
      <w:lvlJc w:val="left"/>
      <w:pPr>
        <w:ind w:left="3891" w:hanging="181"/>
      </w:pPr>
      <w:rPr>
        <w:rFonts w:hint="default"/>
        <w:lang w:val="en-US" w:eastAsia="zh-TW" w:bidi="ar-SA"/>
      </w:rPr>
    </w:lvl>
    <w:lvl w:ilvl="6" w:tplc="7F14B6CC">
      <w:numFmt w:val="bullet"/>
      <w:lvlText w:val="•"/>
      <w:lvlJc w:val="left"/>
      <w:pPr>
        <w:ind w:left="4613" w:hanging="181"/>
      </w:pPr>
      <w:rPr>
        <w:rFonts w:hint="default"/>
        <w:lang w:val="en-US" w:eastAsia="zh-TW" w:bidi="ar-SA"/>
      </w:rPr>
    </w:lvl>
    <w:lvl w:ilvl="7" w:tplc="2EBAF21C">
      <w:numFmt w:val="bullet"/>
      <w:lvlText w:val="•"/>
      <w:lvlJc w:val="left"/>
      <w:pPr>
        <w:ind w:left="5335" w:hanging="181"/>
      </w:pPr>
      <w:rPr>
        <w:rFonts w:hint="default"/>
        <w:lang w:val="en-US" w:eastAsia="zh-TW" w:bidi="ar-SA"/>
      </w:rPr>
    </w:lvl>
    <w:lvl w:ilvl="8" w:tplc="DD186214">
      <w:numFmt w:val="bullet"/>
      <w:lvlText w:val="•"/>
      <w:lvlJc w:val="left"/>
      <w:pPr>
        <w:ind w:left="6057" w:hanging="181"/>
      </w:pPr>
      <w:rPr>
        <w:rFonts w:hint="default"/>
        <w:lang w:val="en-US" w:eastAsia="zh-TW" w:bidi="ar-SA"/>
      </w:rPr>
    </w:lvl>
  </w:abstractNum>
  <w:abstractNum w:abstractNumId="10" w15:restartNumberingAfterBreak="0">
    <w:nsid w:val="612B0761"/>
    <w:multiLevelType w:val="hybridMultilevel"/>
    <w:tmpl w:val="9FDAF868"/>
    <w:lvl w:ilvl="0" w:tplc="3C7A881E">
      <w:start w:val="1"/>
      <w:numFmt w:val="decimal"/>
      <w:lvlText w:val="%1."/>
      <w:lvlJc w:val="left"/>
      <w:pPr>
        <w:ind w:left="108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zh-TW" w:bidi="ar-SA"/>
      </w:rPr>
    </w:lvl>
    <w:lvl w:ilvl="1" w:tplc="81BA4BCE">
      <w:numFmt w:val="bullet"/>
      <w:lvlText w:val="•"/>
      <w:lvlJc w:val="left"/>
      <w:pPr>
        <w:ind w:left="840" w:hanging="181"/>
      </w:pPr>
      <w:rPr>
        <w:rFonts w:hint="default"/>
        <w:lang w:val="en-US" w:eastAsia="zh-TW" w:bidi="ar-SA"/>
      </w:rPr>
    </w:lvl>
    <w:lvl w:ilvl="2" w:tplc="9EBE5274">
      <w:numFmt w:val="bullet"/>
      <w:lvlText w:val="•"/>
      <w:lvlJc w:val="left"/>
      <w:pPr>
        <w:ind w:left="1580" w:hanging="181"/>
      </w:pPr>
      <w:rPr>
        <w:rFonts w:hint="default"/>
        <w:lang w:val="en-US" w:eastAsia="zh-TW" w:bidi="ar-SA"/>
      </w:rPr>
    </w:lvl>
    <w:lvl w:ilvl="3" w:tplc="BE88E82E">
      <w:numFmt w:val="bullet"/>
      <w:lvlText w:val="•"/>
      <w:lvlJc w:val="left"/>
      <w:pPr>
        <w:ind w:left="2320" w:hanging="181"/>
      </w:pPr>
      <w:rPr>
        <w:rFonts w:hint="default"/>
        <w:lang w:val="en-US" w:eastAsia="zh-TW" w:bidi="ar-SA"/>
      </w:rPr>
    </w:lvl>
    <w:lvl w:ilvl="4" w:tplc="F2AC5E84">
      <w:numFmt w:val="bullet"/>
      <w:lvlText w:val="•"/>
      <w:lvlJc w:val="left"/>
      <w:pPr>
        <w:ind w:left="3060" w:hanging="181"/>
      </w:pPr>
      <w:rPr>
        <w:rFonts w:hint="default"/>
        <w:lang w:val="en-US" w:eastAsia="zh-TW" w:bidi="ar-SA"/>
      </w:rPr>
    </w:lvl>
    <w:lvl w:ilvl="5" w:tplc="88B85E8E">
      <w:numFmt w:val="bullet"/>
      <w:lvlText w:val="•"/>
      <w:lvlJc w:val="left"/>
      <w:pPr>
        <w:ind w:left="3801" w:hanging="181"/>
      </w:pPr>
      <w:rPr>
        <w:rFonts w:hint="default"/>
        <w:lang w:val="en-US" w:eastAsia="zh-TW" w:bidi="ar-SA"/>
      </w:rPr>
    </w:lvl>
    <w:lvl w:ilvl="6" w:tplc="D490306E">
      <w:numFmt w:val="bullet"/>
      <w:lvlText w:val="•"/>
      <w:lvlJc w:val="left"/>
      <w:pPr>
        <w:ind w:left="4541" w:hanging="181"/>
      </w:pPr>
      <w:rPr>
        <w:rFonts w:hint="default"/>
        <w:lang w:val="en-US" w:eastAsia="zh-TW" w:bidi="ar-SA"/>
      </w:rPr>
    </w:lvl>
    <w:lvl w:ilvl="7" w:tplc="61D46F0E">
      <w:numFmt w:val="bullet"/>
      <w:lvlText w:val="•"/>
      <w:lvlJc w:val="left"/>
      <w:pPr>
        <w:ind w:left="5281" w:hanging="181"/>
      </w:pPr>
      <w:rPr>
        <w:rFonts w:hint="default"/>
        <w:lang w:val="en-US" w:eastAsia="zh-TW" w:bidi="ar-SA"/>
      </w:rPr>
    </w:lvl>
    <w:lvl w:ilvl="8" w:tplc="DFCC4A02">
      <w:numFmt w:val="bullet"/>
      <w:lvlText w:val="•"/>
      <w:lvlJc w:val="left"/>
      <w:pPr>
        <w:ind w:left="6021" w:hanging="181"/>
      </w:pPr>
      <w:rPr>
        <w:rFonts w:hint="default"/>
        <w:lang w:val="en-US" w:eastAsia="zh-TW" w:bidi="ar-SA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0"/>
  </w:num>
  <w:num w:numId="5">
    <w:abstractNumId w:val="10"/>
  </w:num>
  <w:num w:numId="6">
    <w:abstractNumId w:val="6"/>
  </w:num>
  <w:num w:numId="7">
    <w:abstractNumId w:val="1"/>
  </w:num>
  <w:num w:numId="8">
    <w:abstractNumId w:val="4"/>
  </w:num>
  <w:num w:numId="9">
    <w:abstractNumId w:val="7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B5254"/>
    <w:rsid w:val="003F75F3"/>
    <w:rsid w:val="00AB1E31"/>
    <w:rsid w:val="00DB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3523ECB"/>
  <w15:docId w15:val="{FF607B69-0CA7-4C0E-80ED-B81674E1B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1"/>
    <w:qFormat/>
    <w:pPr>
      <w:ind w:left="160"/>
      <w:outlineLvl w:val="0"/>
    </w:pPr>
    <w:rPr>
      <w:sz w:val="36"/>
      <w:szCs w:val="36"/>
    </w:rPr>
  </w:style>
  <w:style w:type="paragraph" w:styleId="2">
    <w:name w:val="heading 2"/>
    <w:basedOn w:val="a"/>
    <w:uiPriority w:val="1"/>
    <w:qFormat/>
    <w:pPr>
      <w:ind w:left="-1" w:right="-15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28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321</Words>
  <Characters>1834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使用者</cp:lastModifiedBy>
  <cp:revision>2</cp:revision>
  <dcterms:created xsi:type="dcterms:W3CDTF">2023-02-09T02:30:00Z</dcterms:created>
  <dcterms:modified xsi:type="dcterms:W3CDTF">2023-02-09T02:34:00Z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2022-11-18T00:00:00Z</vt:filetime>
  </property>
  <property fmtid="{D5CDD505-2E9C-101B-9397-08002B2CF9AE}" pid="3" name="Creator">
    <vt:lpwstr>JasperReports (Rpt_SignRecord_Sign)</vt:lpwstr>
  </property>
  <property fmtid="{D5CDD505-2E9C-101B-9397-08002B2CF9AE}" pid="4" name="LastSaved">
    <vt:filetime>2023-02-09T00:00:00Z</vt:filetime>
  </property>
</Properties>
</file>